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A304D2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73C173" wp14:editId="4ED11F2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F45D42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C2F4F">
        <w:rPr>
          <w:rFonts w:ascii="Times New Roman" w:hAnsi="Times New Roman"/>
          <w:sz w:val="28"/>
          <w:szCs w:val="28"/>
        </w:rPr>
        <w:t>6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6A1" w:rsidRDefault="00950DB3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</w:t>
      </w:r>
      <w:r w:rsidR="00A228C2">
        <w:rPr>
          <w:rFonts w:ascii="Times New Roman" w:hAnsi="Times New Roman"/>
          <w:sz w:val="28"/>
          <w:szCs w:val="28"/>
        </w:rPr>
        <w:t xml:space="preserve">в </w:t>
      </w:r>
      <w:r w:rsidR="00F076A1">
        <w:rPr>
          <w:rFonts w:ascii="Times New Roman" w:hAnsi="Times New Roman"/>
          <w:sz w:val="28"/>
          <w:szCs w:val="28"/>
        </w:rPr>
        <w:t xml:space="preserve">доходную и </w:t>
      </w:r>
      <w:r w:rsidR="00B35AF9" w:rsidRPr="00F537D9">
        <w:rPr>
          <w:rFonts w:ascii="Times New Roman" w:hAnsi="Times New Roman"/>
          <w:sz w:val="28"/>
          <w:szCs w:val="28"/>
        </w:rPr>
        <w:t>расходную част</w:t>
      </w:r>
      <w:r w:rsidR="00F076A1">
        <w:rPr>
          <w:rFonts w:ascii="Times New Roman" w:hAnsi="Times New Roman"/>
          <w:sz w:val="28"/>
          <w:szCs w:val="28"/>
        </w:rPr>
        <w:t>и</w:t>
      </w:r>
      <w:r w:rsidR="00B35AF9" w:rsidRPr="00F537D9">
        <w:rPr>
          <w:rFonts w:ascii="Times New Roman" w:hAnsi="Times New Roman"/>
          <w:sz w:val="28"/>
          <w:szCs w:val="28"/>
        </w:rPr>
        <w:t xml:space="preserve"> бюджета </w:t>
      </w:r>
      <w:r w:rsidR="00B35AF9">
        <w:rPr>
          <w:rFonts w:ascii="Times New Roman" w:hAnsi="Times New Roman"/>
          <w:sz w:val="28"/>
          <w:szCs w:val="28"/>
        </w:rPr>
        <w:t xml:space="preserve">поселения на </w:t>
      </w:r>
      <w:r w:rsidR="00B35AF9" w:rsidRPr="00F537D9">
        <w:rPr>
          <w:rFonts w:ascii="Times New Roman" w:hAnsi="Times New Roman"/>
          <w:sz w:val="28"/>
          <w:szCs w:val="28"/>
        </w:rPr>
        <w:t xml:space="preserve">2020 год. Изменения связаны </w:t>
      </w:r>
      <w:r w:rsidR="00F45D42" w:rsidRPr="00F45D42">
        <w:rPr>
          <w:rFonts w:ascii="Times New Roman" w:hAnsi="Times New Roman"/>
          <w:sz w:val="28"/>
          <w:szCs w:val="28"/>
        </w:rPr>
        <w:t xml:space="preserve">с уточнением безвозмездных поступлений </w:t>
      </w:r>
      <w:r w:rsidR="00F45D42">
        <w:rPr>
          <w:rFonts w:ascii="Times New Roman" w:hAnsi="Times New Roman"/>
          <w:sz w:val="28"/>
          <w:szCs w:val="28"/>
        </w:rPr>
        <w:t>и</w:t>
      </w:r>
      <w:r w:rsidR="00B35AF9" w:rsidRPr="00F537D9">
        <w:rPr>
          <w:rFonts w:ascii="Times New Roman" w:hAnsi="Times New Roman"/>
          <w:sz w:val="28"/>
          <w:szCs w:val="28"/>
        </w:rPr>
        <w:t xml:space="preserve"> необходимостью перераспределения ассигнований внутри разделов, подразделов классификации</w:t>
      </w:r>
      <w:r w:rsidR="00B35AF9">
        <w:rPr>
          <w:rFonts w:ascii="Times New Roman" w:hAnsi="Times New Roman"/>
          <w:sz w:val="28"/>
          <w:szCs w:val="28"/>
        </w:rPr>
        <w:t xml:space="preserve"> расходов бюджета</w:t>
      </w:r>
      <w:r w:rsidR="00B35AF9" w:rsidRPr="00F537D9">
        <w:rPr>
          <w:rFonts w:ascii="Times New Roman" w:hAnsi="Times New Roman"/>
          <w:sz w:val="28"/>
          <w:szCs w:val="28"/>
        </w:rPr>
        <w:t>.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F45D42" w:rsidRP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16</w:t>
      </w:r>
      <w:r w:rsidR="00A26BCD">
        <w:rPr>
          <w:rFonts w:ascii="Times New Roman" w:hAnsi="Times New Roman"/>
          <w:sz w:val="28"/>
          <w:szCs w:val="28"/>
        </w:rPr>
        <w:t>340,7</w:t>
      </w:r>
      <w:r w:rsidR="00CD3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45D42">
        <w:rPr>
          <w:rFonts w:ascii="Times New Roman" w:hAnsi="Times New Roman"/>
          <w:sz w:val="28"/>
          <w:szCs w:val="28"/>
        </w:rPr>
        <w:t>;</w:t>
      </w:r>
    </w:p>
    <w:p w:rsidR="00B35AF9" w:rsidRPr="00A228C2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228C2">
        <w:rPr>
          <w:rFonts w:ascii="Times New Roman" w:hAnsi="Times New Roman"/>
          <w:sz w:val="28"/>
          <w:szCs w:val="28"/>
        </w:rPr>
        <w:t>16</w:t>
      </w:r>
      <w:r w:rsidR="00EF3018">
        <w:rPr>
          <w:rFonts w:ascii="Times New Roman" w:hAnsi="Times New Roman"/>
          <w:sz w:val="28"/>
          <w:szCs w:val="28"/>
        </w:rPr>
        <w:t>379,2</w:t>
      </w:r>
      <w:r w:rsidR="00A06646">
        <w:rPr>
          <w:rFonts w:ascii="Times New Roman" w:hAnsi="Times New Roman"/>
          <w:sz w:val="28"/>
          <w:szCs w:val="28"/>
        </w:rPr>
        <w:t xml:space="preserve"> </w:t>
      </w:r>
      <w:r w:rsidR="00A228C2">
        <w:rPr>
          <w:rFonts w:ascii="Times New Roman" w:hAnsi="Times New Roman"/>
          <w:sz w:val="28"/>
          <w:szCs w:val="28"/>
        </w:rPr>
        <w:t>тыс. рублей</w:t>
      </w:r>
      <w:r w:rsidR="00F45D42">
        <w:rPr>
          <w:rFonts w:ascii="Times New Roman" w:hAnsi="Times New Roman"/>
          <w:sz w:val="28"/>
          <w:szCs w:val="28"/>
        </w:rPr>
        <w:t xml:space="preserve">. </w:t>
      </w:r>
    </w:p>
    <w:p w:rsidR="00A228C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="00A228C2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A228C2">
        <w:rPr>
          <w:rFonts w:ascii="Times New Roman" w:hAnsi="Times New Roman"/>
          <w:sz w:val="28"/>
          <w:szCs w:val="28"/>
        </w:rPr>
        <w:t xml:space="preserve">в сумме 38,5 тыс. рублей. </w:t>
      </w:r>
    </w:p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D42" w:rsidRPr="00F45D42" w:rsidRDefault="00F45D42" w:rsidP="00F4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5D42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2020 год:</w:t>
      </w:r>
    </w:p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F45D42" w:rsidRPr="00E71301" w:rsidTr="008A73A2">
        <w:trPr>
          <w:trHeight w:val="1202"/>
        </w:trPr>
        <w:tc>
          <w:tcPr>
            <w:tcW w:w="3369" w:type="dxa"/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F45D42" w:rsidRPr="00E71301" w:rsidRDefault="00F45D42" w:rsidP="000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A26BCD" w:rsidRPr="00E71301" w:rsidTr="000C5036">
        <w:trPr>
          <w:trHeight w:val="222"/>
        </w:trPr>
        <w:tc>
          <w:tcPr>
            <w:tcW w:w="3369" w:type="dxa"/>
          </w:tcPr>
          <w:p w:rsidR="00A26BCD" w:rsidRPr="00E71301" w:rsidRDefault="00A26BCD" w:rsidP="00A26BC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16161,1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16340,7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8A73A2" w:rsidRPr="00E71301" w:rsidTr="00887EB5">
        <w:trPr>
          <w:trHeight w:val="270"/>
        </w:trPr>
        <w:tc>
          <w:tcPr>
            <w:tcW w:w="3369" w:type="dxa"/>
          </w:tcPr>
          <w:p w:rsidR="008A73A2" w:rsidRPr="00E71301" w:rsidRDefault="008A73A2" w:rsidP="008A73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3A2">
              <w:rPr>
                <w:rFonts w:ascii="Times New Roman" w:hAnsi="Times New Roman"/>
                <w:b/>
                <w:sz w:val="20"/>
                <w:szCs w:val="20"/>
              </w:rPr>
              <w:t>1726,6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3A2">
              <w:rPr>
                <w:rFonts w:ascii="Times New Roman" w:hAnsi="Times New Roman"/>
                <w:b/>
                <w:sz w:val="20"/>
                <w:szCs w:val="20"/>
              </w:rPr>
              <w:t>1726,6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3A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3A2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902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3A2">
              <w:rPr>
                <w:rFonts w:ascii="Times New Roman" w:hAnsi="Times New Roman"/>
                <w:b/>
                <w:sz w:val="20"/>
                <w:szCs w:val="20"/>
              </w:rPr>
              <w:t>10,</w:t>
            </w:r>
            <w:r w:rsidR="00902B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A73A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26BCD" w:rsidRPr="00E71301" w:rsidTr="00887EB5">
        <w:trPr>
          <w:trHeight w:val="194"/>
        </w:trPr>
        <w:tc>
          <w:tcPr>
            <w:tcW w:w="3369" w:type="dxa"/>
          </w:tcPr>
          <w:p w:rsidR="00A26BCD" w:rsidRPr="00E71301" w:rsidRDefault="00A26BCD" w:rsidP="00A26BC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14434,5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14614,1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1,2%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BCD">
              <w:rPr>
                <w:rFonts w:ascii="Times New Roman" w:hAnsi="Times New Roman"/>
                <w:b/>
                <w:sz w:val="20"/>
                <w:szCs w:val="20"/>
              </w:rPr>
              <w:t>89,4%</w:t>
            </w:r>
          </w:p>
        </w:tc>
      </w:tr>
      <w:tr w:rsidR="008A73A2" w:rsidRPr="00E71301" w:rsidTr="00CE1F02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3A2" w:rsidRPr="00E71301" w:rsidRDefault="008A73A2" w:rsidP="008A73A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7286,4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7286,4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45,1%</w:t>
            </w:r>
          </w:p>
        </w:tc>
      </w:tr>
      <w:tr w:rsidR="008A73A2" w:rsidRPr="00E71301" w:rsidTr="00234AB8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3A2" w:rsidRPr="00E71301" w:rsidRDefault="008A73A2" w:rsidP="008A73A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4873,2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4873,2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30,1%</w:t>
            </w:r>
          </w:p>
        </w:tc>
      </w:tr>
      <w:tr w:rsidR="008A73A2" w:rsidRPr="00E71301" w:rsidTr="00234AB8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3A2" w:rsidRPr="00E71301" w:rsidRDefault="008A73A2" w:rsidP="008A73A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A26BCD" w:rsidRPr="00E71301" w:rsidTr="00234AB8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BCD" w:rsidRPr="00E71301" w:rsidRDefault="00A26BCD" w:rsidP="00A26BC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CD">
              <w:rPr>
                <w:rFonts w:ascii="Times New Roman" w:hAnsi="Times New Roman"/>
                <w:sz w:val="20"/>
                <w:szCs w:val="20"/>
              </w:rPr>
              <w:t>1832,1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CD">
              <w:rPr>
                <w:rFonts w:ascii="Times New Roman" w:hAnsi="Times New Roman"/>
                <w:sz w:val="20"/>
                <w:szCs w:val="20"/>
              </w:rPr>
              <w:t>2026,7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CD">
              <w:rPr>
                <w:rFonts w:ascii="Times New Roman" w:hAnsi="Times New Roman"/>
                <w:sz w:val="20"/>
                <w:szCs w:val="20"/>
              </w:rPr>
              <w:t>194,6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CD">
              <w:rPr>
                <w:rFonts w:ascii="Times New Roman" w:hAnsi="Times New Roman"/>
                <w:sz w:val="20"/>
                <w:szCs w:val="20"/>
              </w:rPr>
              <w:t>10,6%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BCD" w:rsidRPr="00A26BCD" w:rsidRDefault="00A26BCD" w:rsidP="00A26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CD">
              <w:rPr>
                <w:rFonts w:ascii="Times New Roman" w:hAnsi="Times New Roman"/>
                <w:sz w:val="20"/>
                <w:szCs w:val="20"/>
              </w:rPr>
              <w:t>12,4%</w:t>
            </w:r>
          </w:p>
        </w:tc>
      </w:tr>
      <w:tr w:rsidR="008A73A2" w:rsidRPr="00E71301" w:rsidTr="00234AB8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3A2" w:rsidRPr="00E71301" w:rsidRDefault="008A73A2" w:rsidP="008A73A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</w:tr>
      <w:tr w:rsidR="008A73A2" w:rsidRPr="00E71301" w:rsidTr="00234AB8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3A2" w:rsidRPr="00E71301" w:rsidRDefault="008A73A2" w:rsidP="008A73A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-9,0%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A2" w:rsidRPr="008A73A2" w:rsidRDefault="008A73A2" w:rsidP="008A7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3A2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</w:tr>
    </w:tbl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2E0" w:rsidRDefault="004F4529" w:rsidP="004F45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4636D">
        <w:rPr>
          <w:rFonts w:ascii="Times New Roman" w:hAnsi="Times New Roman"/>
          <w:sz w:val="28"/>
          <w:szCs w:val="28"/>
        </w:rPr>
        <w:t xml:space="preserve">целом доходная часть бюджета на 2020 год увеличивается на </w:t>
      </w:r>
      <w:r w:rsidR="00A26BCD">
        <w:rPr>
          <w:rFonts w:ascii="Times New Roman" w:hAnsi="Times New Roman"/>
          <w:sz w:val="28"/>
          <w:szCs w:val="28"/>
        </w:rPr>
        <w:t>179,6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 w:rsidR="00A26BCD">
        <w:rPr>
          <w:rFonts w:ascii="Times New Roman" w:hAnsi="Times New Roman"/>
          <w:sz w:val="28"/>
          <w:szCs w:val="28"/>
        </w:rPr>
        <w:t xml:space="preserve"> (+ 1,1 %) </w:t>
      </w:r>
      <w:r w:rsidRPr="0094636D">
        <w:rPr>
          <w:rFonts w:ascii="Times New Roman" w:hAnsi="Times New Roman"/>
          <w:sz w:val="28"/>
          <w:szCs w:val="28"/>
        </w:rPr>
        <w:t>за счет увеличения безвозмездных поступлений</w:t>
      </w:r>
      <w:r w:rsidR="003A17C4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eastAsia="Calibri" w:hAnsi="Times New Roman"/>
          <w:sz w:val="28"/>
          <w:szCs w:val="28"/>
        </w:rPr>
        <w:t>а 1</w:t>
      </w:r>
      <w:r w:rsidR="003A17C4">
        <w:rPr>
          <w:rFonts w:ascii="Times New Roman" w:eastAsia="Calibri" w:hAnsi="Times New Roman"/>
          <w:sz w:val="28"/>
          <w:szCs w:val="28"/>
        </w:rPr>
        <w:t>94,6</w:t>
      </w:r>
      <w:r>
        <w:rPr>
          <w:rFonts w:ascii="Times New Roman" w:eastAsia="Calibri" w:hAnsi="Times New Roman"/>
          <w:sz w:val="28"/>
          <w:szCs w:val="28"/>
        </w:rPr>
        <w:t xml:space="preserve"> тыс. рублей увеличатся иные межбюджетные трансферты</w:t>
      </w:r>
      <w:r w:rsidR="003A17C4">
        <w:rPr>
          <w:rFonts w:ascii="Times New Roman" w:eastAsia="Calibri" w:hAnsi="Times New Roman"/>
          <w:sz w:val="28"/>
          <w:szCs w:val="28"/>
        </w:rPr>
        <w:t xml:space="preserve">: на </w:t>
      </w:r>
      <w:r w:rsidR="00D50D3E">
        <w:rPr>
          <w:rFonts w:ascii="Times New Roman" w:eastAsia="Calibri" w:hAnsi="Times New Roman"/>
          <w:sz w:val="28"/>
          <w:szCs w:val="28"/>
        </w:rPr>
        <w:t xml:space="preserve">18,2 тыс. рублей </w:t>
      </w:r>
      <w:r w:rsidR="00CF1B38">
        <w:rPr>
          <w:rFonts w:ascii="Times New Roman" w:eastAsia="Calibri" w:hAnsi="Times New Roman"/>
          <w:sz w:val="28"/>
          <w:szCs w:val="28"/>
        </w:rPr>
        <w:t>прочие межбюджетные трансферты</w:t>
      </w:r>
      <w:r>
        <w:rPr>
          <w:rFonts w:ascii="Times New Roman" w:eastAsia="Calibri" w:hAnsi="Times New Roman"/>
          <w:sz w:val="28"/>
          <w:szCs w:val="28"/>
        </w:rPr>
        <w:t>,</w:t>
      </w:r>
      <w:r w:rsidR="00CF1B38">
        <w:rPr>
          <w:rFonts w:ascii="Times New Roman" w:eastAsia="Calibri" w:hAnsi="Times New Roman"/>
          <w:sz w:val="28"/>
          <w:szCs w:val="28"/>
        </w:rPr>
        <w:t xml:space="preserve"> передаваемые бюджетам сельских поселений</w:t>
      </w:r>
      <w:r w:rsidR="0012637D">
        <w:rPr>
          <w:rFonts w:ascii="Times New Roman" w:eastAsia="Calibri" w:hAnsi="Times New Roman"/>
          <w:sz w:val="28"/>
          <w:szCs w:val="28"/>
        </w:rPr>
        <w:t xml:space="preserve"> </w:t>
      </w:r>
      <w:r w:rsidR="0012637D" w:rsidRPr="0012637D">
        <w:rPr>
          <w:rFonts w:ascii="Times New Roman" w:eastAsia="Calibri" w:hAnsi="Times New Roman"/>
          <w:sz w:val="28"/>
          <w:szCs w:val="28"/>
        </w:rPr>
        <w:t>(из областного бюджета на организацию оплачиваемых общественных работ)</w:t>
      </w:r>
      <w:r w:rsidR="00CF1B38">
        <w:rPr>
          <w:rFonts w:ascii="Times New Roman" w:eastAsia="Calibri" w:hAnsi="Times New Roman"/>
          <w:sz w:val="28"/>
          <w:szCs w:val="28"/>
        </w:rPr>
        <w:t>,</w:t>
      </w:r>
      <w:r w:rsidR="00D50D3E">
        <w:rPr>
          <w:rFonts w:ascii="Times New Roman" w:eastAsia="Calibri" w:hAnsi="Times New Roman"/>
          <w:sz w:val="28"/>
          <w:szCs w:val="28"/>
        </w:rPr>
        <w:t xml:space="preserve"> на </w:t>
      </w:r>
      <w:r w:rsidR="0012637D">
        <w:rPr>
          <w:rFonts w:ascii="Times New Roman" w:eastAsia="Calibri" w:hAnsi="Times New Roman"/>
          <w:sz w:val="28"/>
          <w:szCs w:val="28"/>
        </w:rPr>
        <w:t>176,4 тыс. рублей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осуществление полномочий по дорожной деятельности). Н</w:t>
      </w:r>
      <w:r>
        <w:rPr>
          <w:rFonts w:ascii="Times New Roman" w:eastAsia="Calibri" w:hAnsi="Times New Roman"/>
          <w:sz w:val="28"/>
          <w:szCs w:val="28"/>
        </w:rPr>
        <w:t>а 15,0 тыс. рублей уменьшатся прочие бе</w:t>
      </w:r>
      <w:r w:rsidRPr="00F537D9">
        <w:rPr>
          <w:rFonts w:ascii="Times New Roman" w:eastAsia="Calibri" w:hAnsi="Times New Roman"/>
          <w:sz w:val="28"/>
          <w:szCs w:val="28"/>
        </w:rPr>
        <w:t>звозмездные поступления</w:t>
      </w:r>
      <w:r>
        <w:rPr>
          <w:rFonts w:ascii="Times New Roman" w:eastAsia="Calibri" w:hAnsi="Times New Roman"/>
          <w:sz w:val="28"/>
          <w:szCs w:val="28"/>
        </w:rPr>
        <w:t xml:space="preserve"> (поступления от денежных пожертвований, предоставляемых </w:t>
      </w:r>
      <w:r w:rsidR="00887EB5">
        <w:rPr>
          <w:rFonts w:ascii="Times New Roman" w:eastAsia="Calibri" w:hAnsi="Times New Roman"/>
          <w:sz w:val="28"/>
          <w:szCs w:val="28"/>
        </w:rPr>
        <w:t>физическими лицами)</w:t>
      </w:r>
      <w:r w:rsidR="00CF1B38">
        <w:rPr>
          <w:rFonts w:ascii="Times New Roman" w:eastAsia="Calibri" w:hAnsi="Times New Roman"/>
          <w:sz w:val="28"/>
          <w:szCs w:val="28"/>
        </w:rPr>
        <w:t>.</w:t>
      </w:r>
    </w:p>
    <w:p w:rsidR="004F4529" w:rsidRDefault="004F4529" w:rsidP="004F45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E76781">
        <w:rPr>
          <w:rFonts w:ascii="Times New Roman" w:hAnsi="Times New Roman"/>
          <w:sz w:val="28"/>
          <w:szCs w:val="28"/>
        </w:rPr>
        <w:t>14</w:t>
      </w:r>
      <w:r w:rsidR="00902B2C">
        <w:rPr>
          <w:rFonts w:ascii="Times New Roman" w:hAnsi="Times New Roman"/>
          <w:sz w:val="28"/>
          <w:szCs w:val="28"/>
        </w:rPr>
        <w:t>614,1</w:t>
      </w:r>
      <w:r w:rsidRPr="0094636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E76781">
        <w:rPr>
          <w:rFonts w:ascii="Times New Roman" w:hAnsi="Times New Roman"/>
          <w:sz w:val="28"/>
          <w:szCs w:val="28"/>
        </w:rPr>
        <w:t>89,</w:t>
      </w:r>
      <w:r w:rsidR="00902B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 </w:t>
      </w:r>
      <w:r w:rsidRPr="0094636D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94636D">
        <w:rPr>
          <w:rFonts w:ascii="Times New Roman" w:hAnsi="Times New Roman"/>
          <w:sz w:val="28"/>
          <w:szCs w:val="28"/>
        </w:rPr>
        <w:t xml:space="preserve">составит </w:t>
      </w:r>
      <w:r w:rsidR="00E76781">
        <w:rPr>
          <w:rFonts w:ascii="Times New Roman" w:hAnsi="Times New Roman"/>
          <w:sz w:val="28"/>
          <w:szCs w:val="28"/>
        </w:rPr>
        <w:t>10,</w:t>
      </w:r>
      <w:r w:rsidR="00902B2C">
        <w:rPr>
          <w:rFonts w:ascii="Times New Roman" w:hAnsi="Times New Roman"/>
          <w:sz w:val="28"/>
          <w:szCs w:val="28"/>
        </w:rPr>
        <w:t>6</w:t>
      </w:r>
      <w:r w:rsidR="00E76781"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%.</w:t>
      </w:r>
    </w:p>
    <w:p w:rsidR="00902B2C" w:rsidRPr="00EF3018" w:rsidRDefault="00902B2C" w:rsidP="004F45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EF3018">
        <w:rPr>
          <w:rFonts w:ascii="Times New Roman" w:hAnsi="Times New Roman"/>
          <w:sz w:val="28"/>
          <w:szCs w:val="28"/>
          <w:u w:val="single"/>
        </w:rPr>
        <w:t xml:space="preserve">Ревизионная комиссия считает, что оснований для включения в доходную базу межбюджетных трансфертов на </w:t>
      </w:r>
      <w:r w:rsidRPr="00EF3018">
        <w:rPr>
          <w:rFonts w:ascii="Times New Roman" w:eastAsia="Calibri" w:hAnsi="Times New Roman"/>
          <w:sz w:val="28"/>
          <w:szCs w:val="28"/>
          <w:u w:val="single"/>
        </w:rPr>
        <w:t>осуществление части полномочий по дорожной деятельности</w:t>
      </w:r>
      <w:r w:rsidR="00EF3018" w:rsidRPr="00EF3018">
        <w:rPr>
          <w:rFonts w:ascii="Times New Roman" w:eastAsia="Calibri" w:hAnsi="Times New Roman"/>
          <w:sz w:val="28"/>
          <w:szCs w:val="28"/>
          <w:u w:val="single"/>
        </w:rPr>
        <w:t>, получаемых из бюджета района,</w:t>
      </w:r>
      <w:r w:rsidRPr="00EF3018">
        <w:rPr>
          <w:rFonts w:ascii="Times New Roman" w:eastAsia="Calibri" w:hAnsi="Times New Roman"/>
          <w:sz w:val="28"/>
          <w:szCs w:val="28"/>
          <w:u w:val="single"/>
        </w:rPr>
        <w:t xml:space="preserve"> нет, поскольку </w:t>
      </w:r>
      <w:r w:rsidR="00CA5E62" w:rsidRPr="00EF3018">
        <w:rPr>
          <w:rFonts w:ascii="Times New Roman" w:eastAsia="Calibri" w:hAnsi="Times New Roman"/>
          <w:sz w:val="28"/>
          <w:szCs w:val="28"/>
          <w:u w:val="single"/>
        </w:rPr>
        <w:t xml:space="preserve">передача </w:t>
      </w:r>
      <w:r w:rsidR="00EF3018" w:rsidRPr="00EF3018">
        <w:rPr>
          <w:rFonts w:ascii="Times New Roman" w:eastAsia="Calibri" w:hAnsi="Times New Roman"/>
          <w:sz w:val="28"/>
          <w:szCs w:val="28"/>
          <w:u w:val="single"/>
        </w:rPr>
        <w:t xml:space="preserve">указанных </w:t>
      </w:r>
      <w:r w:rsidR="00CA5E62" w:rsidRPr="00EF3018">
        <w:rPr>
          <w:rFonts w:ascii="Times New Roman" w:eastAsia="Calibri" w:hAnsi="Times New Roman"/>
          <w:sz w:val="28"/>
          <w:szCs w:val="28"/>
          <w:u w:val="single"/>
        </w:rPr>
        <w:t xml:space="preserve">межбюджетных трансфертов </w:t>
      </w:r>
      <w:r w:rsidR="00EF3018" w:rsidRPr="00EF3018">
        <w:rPr>
          <w:rFonts w:ascii="Times New Roman" w:eastAsia="Calibri" w:hAnsi="Times New Roman"/>
          <w:sz w:val="28"/>
          <w:szCs w:val="28"/>
          <w:u w:val="single"/>
        </w:rPr>
        <w:t xml:space="preserve">в бюджет сельского поселения </w:t>
      </w:r>
      <w:proofErr w:type="spellStart"/>
      <w:r w:rsidR="00EF3018" w:rsidRPr="00EF3018">
        <w:rPr>
          <w:rFonts w:ascii="Times New Roman" w:eastAsia="Calibri" w:hAnsi="Times New Roman"/>
          <w:sz w:val="28"/>
          <w:szCs w:val="28"/>
          <w:u w:val="single"/>
        </w:rPr>
        <w:t>Андомское</w:t>
      </w:r>
      <w:proofErr w:type="spellEnd"/>
      <w:r w:rsidR="00EF3018" w:rsidRPr="00EF301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CA5E62" w:rsidRPr="00EF3018">
        <w:rPr>
          <w:rFonts w:ascii="Times New Roman" w:eastAsia="Calibri" w:hAnsi="Times New Roman"/>
          <w:sz w:val="28"/>
          <w:szCs w:val="28"/>
          <w:u w:val="single"/>
        </w:rPr>
        <w:t xml:space="preserve">не закреплена в районном бюджете.   </w:t>
      </w:r>
    </w:p>
    <w:p w:rsidR="00E76781" w:rsidRPr="0094636D" w:rsidRDefault="00E76781" w:rsidP="004F45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BD7" w:rsidRDefault="00EA11C0" w:rsidP="00A6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2020 году у</w:t>
      </w:r>
      <w:r w:rsidR="004A31C3">
        <w:rPr>
          <w:rFonts w:ascii="Times New Roman" w:hAnsi="Times New Roman"/>
          <w:sz w:val="28"/>
          <w:szCs w:val="28"/>
        </w:rPr>
        <w:t xml:space="preserve">величится </w:t>
      </w:r>
      <w:r w:rsidRPr="00EA11C0">
        <w:rPr>
          <w:rFonts w:ascii="Times New Roman" w:hAnsi="Times New Roman"/>
          <w:sz w:val="28"/>
          <w:szCs w:val="28"/>
        </w:rPr>
        <w:t xml:space="preserve">на </w:t>
      </w:r>
      <w:r w:rsidR="004A31C3">
        <w:rPr>
          <w:rFonts w:ascii="Times New Roman" w:hAnsi="Times New Roman"/>
          <w:sz w:val="28"/>
          <w:szCs w:val="28"/>
        </w:rPr>
        <w:t xml:space="preserve">179,6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4A31C3">
        <w:rPr>
          <w:rFonts w:ascii="Times New Roman" w:hAnsi="Times New Roman"/>
          <w:sz w:val="28"/>
          <w:szCs w:val="28"/>
        </w:rPr>
        <w:t>+</w:t>
      </w:r>
      <w:r w:rsidR="00CD3994">
        <w:rPr>
          <w:rFonts w:ascii="Times New Roman" w:hAnsi="Times New Roman"/>
          <w:sz w:val="28"/>
          <w:szCs w:val="28"/>
        </w:rPr>
        <w:t xml:space="preserve"> 1,</w:t>
      </w:r>
      <w:r w:rsidR="004A31C3">
        <w:rPr>
          <w:rFonts w:ascii="Times New Roman" w:hAnsi="Times New Roman"/>
          <w:sz w:val="28"/>
          <w:szCs w:val="28"/>
        </w:rPr>
        <w:t>1</w:t>
      </w:r>
      <w:r w:rsidR="00CD3994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A228C2">
        <w:rPr>
          <w:rFonts w:ascii="Times New Roman" w:hAnsi="Times New Roman"/>
          <w:sz w:val="28"/>
          <w:szCs w:val="28"/>
        </w:rPr>
        <w:t>16</w:t>
      </w:r>
      <w:r w:rsidR="004A31C3">
        <w:rPr>
          <w:rFonts w:ascii="Times New Roman" w:hAnsi="Times New Roman"/>
          <w:sz w:val="28"/>
          <w:szCs w:val="28"/>
        </w:rPr>
        <w:t>379,2</w:t>
      </w:r>
      <w:r w:rsidRPr="00EA11C0">
        <w:rPr>
          <w:rFonts w:ascii="Times New Roman" w:hAnsi="Times New Roman"/>
          <w:sz w:val="28"/>
          <w:szCs w:val="28"/>
        </w:rPr>
        <w:t xml:space="preserve"> тыс. рублей. </w:t>
      </w:r>
      <w:r w:rsidR="00A67BD7">
        <w:rPr>
          <w:rFonts w:ascii="Times New Roman" w:hAnsi="Times New Roman"/>
          <w:sz w:val="28"/>
          <w:szCs w:val="28"/>
        </w:rPr>
        <w:t>И</w:t>
      </w:r>
      <w:r w:rsidR="00A67BD7" w:rsidRPr="00EA11C0">
        <w:rPr>
          <w:rFonts w:ascii="Times New Roman" w:hAnsi="Times New Roman"/>
          <w:sz w:val="28"/>
          <w:szCs w:val="28"/>
        </w:rPr>
        <w:t>зменения приведены в Приложении 1 к Заключению.</w:t>
      </w:r>
    </w:p>
    <w:p w:rsidR="00B47618" w:rsidRPr="00B47618" w:rsidRDefault="00B47618" w:rsidP="00B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18">
        <w:rPr>
          <w:rFonts w:ascii="Times New Roman" w:hAnsi="Times New Roman"/>
          <w:sz w:val="28"/>
          <w:szCs w:val="28"/>
        </w:rPr>
        <w:t xml:space="preserve">       </w:t>
      </w:r>
    </w:p>
    <w:p w:rsidR="00C44FD5" w:rsidRDefault="00A228C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</w:t>
      </w:r>
      <w:r w:rsidR="004A31C3">
        <w:rPr>
          <w:rFonts w:ascii="Times New Roman" w:hAnsi="Times New Roman"/>
          <w:sz w:val="28"/>
          <w:szCs w:val="28"/>
        </w:rPr>
        <w:t>предлагается уменьшить н</w:t>
      </w:r>
      <w:r w:rsidR="00013221" w:rsidRPr="0094636D">
        <w:rPr>
          <w:rFonts w:ascii="Times New Roman" w:hAnsi="Times New Roman"/>
          <w:sz w:val="28"/>
          <w:szCs w:val="28"/>
        </w:rPr>
        <w:t xml:space="preserve">а </w:t>
      </w:r>
      <w:r w:rsidR="004A31C3">
        <w:rPr>
          <w:rFonts w:ascii="Times New Roman" w:hAnsi="Times New Roman"/>
          <w:sz w:val="28"/>
          <w:szCs w:val="28"/>
        </w:rPr>
        <w:t>90,6</w:t>
      </w:r>
      <w:r w:rsidR="00013221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A31C3">
        <w:rPr>
          <w:rFonts w:ascii="Times New Roman" w:hAnsi="Times New Roman"/>
          <w:sz w:val="28"/>
          <w:szCs w:val="28"/>
        </w:rPr>
        <w:t>1,5</w:t>
      </w:r>
      <w:r w:rsidR="007630C4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 w:rsidR="007630C4">
        <w:rPr>
          <w:rFonts w:ascii="Times New Roman" w:hAnsi="Times New Roman"/>
          <w:sz w:val="28"/>
          <w:szCs w:val="28"/>
        </w:rPr>
        <w:t xml:space="preserve">. </w:t>
      </w:r>
    </w:p>
    <w:p w:rsidR="00B35AF9" w:rsidRPr="00E417A6" w:rsidRDefault="004A31C3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630,0 тыс. рублей уменьшатся </w:t>
      </w:r>
      <w:r w:rsidR="007630C4">
        <w:rPr>
          <w:rFonts w:ascii="Times New Roman" w:hAnsi="Times New Roman"/>
          <w:sz w:val="28"/>
          <w:szCs w:val="28"/>
        </w:rPr>
        <w:t xml:space="preserve">расходы на обеспечение деятельности органов местного самоуправления (закупки) </w:t>
      </w:r>
      <w:r w:rsidR="00013221">
        <w:rPr>
          <w:rFonts w:ascii="Times New Roman" w:hAnsi="Times New Roman"/>
          <w:sz w:val="28"/>
          <w:szCs w:val="28"/>
        </w:rPr>
        <w:t>по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013221">
        <w:rPr>
          <w:rFonts w:ascii="Times New Roman" w:hAnsi="Times New Roman"/>
          <w:sz w:val="28"/>
          <w:szCs w:val="28"/>
        </w:rPr>
        <w:t>)</w:t>
      </w:r>
      <w:r w:rsidR="00E417A6" w:rsidRPr="00E417A6">
        <w:rPr>
          <w:rFonts w:ascii="Times New Roman" w:hAnsi="Times New Roman"/>
          <w:sz w:val="28"/>
          <w:szCs w:val="28"/>
        </w:rPr>
        <w:t xml:space="preserve">: </w:t>
      </w:r>
      <w:r w:rsidR="00E417A6">
        <w:rPr>
          <w:rFonts w:ascii="Times New Roman" w:hAnsi="Times New Roman"/>
          <w:sz w:val="28"/>
          <w:szCs w:val="28"/>
        </w:rPr>
        <w:t xml:space="preserve">на 169,8 тыс. рублей уменьшатся расходы на выплаты персоналу, на 460,2 тыс. рублей уменьшатся расходы на закупки.   </w:t>
      </w:r>
      <w:r w:rsidR="00E417A6" w:rsidRPr="00E417A6">
        <w:rPr>
          <w:rFonts w:ascii="Times New Roman" w:hAnsi="Times New Roman"/>
          <w:sz w:val="28"/>
          <w:szCs w:val="28"/>
        </w:rPr>
        <w:t xml:space="preserve"> </w:t>
      </w:r>
    </w:p>
    <w:p w:rsidR="007630C4" w:rsidRDefault="00C44FD5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E34B4">
        <w:rPr>
          <w:rFonts w:ascii="Times New Roman" w:hAnsi="Times New Roman"/>
          <w:i/>
          <w:sz w:val="28"/>
          <w:szCs w:val="28"/>
        </w:rPr>
        <w:t>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планируется увеличит</w:t>
      </w:r>
      <w:r w:rsidR="00EC25C0">
        <w:rPr>
          <w:rFonts w:ascii="Times New Roman" w:hAnsi="Times New Roman"/>
          <w:sz w:val="28"/>
          <w:szCs w:val="28"/>
        </w:rPr>
        <w:t xml:space="preserve">ь расходы на </w:t>
      </w:r>
      <w:r w:rsidR="00EC25C0" w:rsidRPr="0035718C">
        <w:rPr>
          <w:rFonts w:ascii="Times New Roman" w:hAnsi="Times New Roman"/>
          <w:sz w:val="28"/>
          <w:szCs w:val="28"/>
        </w:rPr>
        <w:t>539,4</w:t>
      </w:r>
      <w:r w:rsidR="00EC25C0">
        <w:rPr>
          <w:rFonts w:ascii="Times New Roman" w:hAnsi="Times New Roman"/>
          <w:sz w:val="28"/>
          <w:szCs w:val="28"/>
        </w:rPr>
        <w:t xml:space="preserve"> тыс. рублей</w:t>
      </w:r>
      <w:r w:rsidR="00EC25C0" w:rsidRPr="00EC25C0">
        <w:rPr>
          <w:rFonts w:ascii="Times New Roman" w:hAnsi="Times New Roman"/>
          <w:sz w:val="28"/>
          <w:szCs w:val="28"/>
        </w:rPr>
        <w:t>:</w:t>
      </w:r>
      <w:r w:rsidR="00EC25C0">
        <w:rPr>
          <w:rFonts w:ascii="Times New Roman" w:hAnsi="Times New Roman"/>
          <w:sz w:val="28"/>
          <w:szCs w:val="28"/>
        </w:rPr>
        <w:t xml:space="preserve"> утверждаются расходы на проведение мероприятий к Дню Победы в сумме 2,0 тыс. рублей</w:t>
      </w:r>
      <w:r w:rsidR="00EC25C0" w:rsidRPr="00EC25C0">
        <w:rPr>
          <w:rFonts w:ascii="Times New Roman" w:hAnsi="Times New Roman"/>
          <w:sz w:val="28"/>
          <w:szCs w:val="28"/>
        </w:rPr>
        <w:t>;</w:t>
      </w:r>
      <w:r w:rsidR="00EC25C0">
        <w:rPr>
          <w:rFonts w:ascii="Times New Roman" w:hAnsi="Times New Roman"/>
          <w:sz w:val="28"/>
          <w:szCs w:val="28"/>
        </w:rPr>
        <w:t xml:space="preserve"> утверждаются расходы на выполнение других обязательств государства в сумме 637,0 тыс. рублей, в том числе на закупки в сумме 7,0 тыс. рублей, на бюджетные инвестиции – 630,0 тыс. рублей</w:t>
      </w:r>
      <w:r w:rsidR="00EC25C0" w:rsidRPr="00EC25C0">
        <w:rPr>
          <w:rFonts w:ascii="Times New Roman" w:hAnsi="Times New Roman"/>
          <w:sz w:val="28"/>
          <w:szCs w:val="28"/>
        </w:rPr>
        <w:t xml:space="preserve">; </w:t>
      </w:r>
      <w:r w:rsidR="00EC25C0">
        <w:rPr>
          <w:rFonts w:ascii="Times New Roman" w:hAnsi="Times New Roman"/>
          <w:sz w:val="28"/>
          <w:szCs w:val="28"/>
        </w:rPr>
        <w:t>возмещение расходов по уплате госпошлины в сумме 7,</w:t>
      </w:r>
      <w:r w:rsidR="0035718C">
        <w:rPr>
          <w:rFonts w:ascii="Times New Roman" w:hAnsi="Times New Roman"/>
          <w:sz w:val="28"/>
          <w:szCs w:val="28"/>
        </w:rPr>
        <w:t>0</w:t>
      </w:r>
      <w:r w:rsidR="00EC25C0">
        <w:rPr>
          <w:rFonts w:ascii="Times New Roman" w:hAnsi="Times New Roman"/>
          <w:sz w:val="28"/>
          <w:szCs w:val="28"/>
        </w:rPr>
        <w:t xml:space="preserve"> тыс. рублей</w:t>
      </w:r>
      <w:r w:rsidR="00EC25C0" w:rsidRPr="00EC25C0">
        <w:rPr>
          <w:rFonts w:ascii="Times New Roman" w:hAnsi="Times New Roman"/>
          <w:sz w:val="28"/>
          <w:szCs w:val="28"/>
        </w:rPr>
        <w:t>;</w:t>
      </w:r>
      <w:r w:rsidR="00EC25C0">
        <w:rPr>
          <w:rFonts w:ascii="Times New Roman" w:hAnsi="Times New Roman"/>
          <w:sz w:val="28"/>
          <w:szCs w:val="28"/>
        </w:rPr>
        <w:t xml:space="preserve"> на 16,6 тыс. рублей уменьшены расходы на исполнение судебных актов</w:t>
      </w:r>
      <w:r w:rsidR="00BC7EB0" w:rsidRPr="00BC7EB0">
        <w:rPr>
          <w:rFonts w:ascii="Times New Roman" w:hAnsi="Times New Roman"/>
          <w:sz w:val="28"/>
          <w:szCs w:val="28"/>
        </w:rPr>
        <w:t xml:space="preserve">; </w:t>
      </w:r>
      <w:r w:rsidR="00BC7EB0">
        <w:rPr>
          <w:rFonts w:ascii="Times New Roman" w:hAnsi="Times New Roman"/>
          <w:sz w:val="28"/>
          <w:szCs w:val="28"/>
        </w:rPr>
        <w:t xml:space="preserve">исключены расходы в объеме 90,0 тыс. рублей на </w:t>
      </w:r>
      <w:proofErr w:type="spellStart"/>
      <w:r w:rsidR="00BC7EB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C7EB0">
        <w:rPr>
          <w:rFonts w:ascii="Times New Roman" w:hAnsi="Times New Roman"/>
          <w:sz w:val="28"/>
          <w:szCs w:val="28"/>
        </w:rPr>
        <w:t xml:space="preserve"> мероприятий по реализации «Народный бюджет» (отказ от реализации мероприятий «Народный бюджет»). </w:t>
      </w:r>
      <w:r w:rsidR="00EC25C0">
        <w:rPr>
          <w:rFonts w:ascii="Times New Roman" w:hAnsi="Times New Roman"/>
          <w:sz w:val="28"/>
          <w:szCs w:val="28"/>
        </w:rPr>
        <w:t xml:space="preserve"> </w:t>
      </w:r>
    </w:p>
    <w:p w:rsidR="00BC7EB0" w:rsidRDefault="00BC7EB0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B0" w:rsidRDefault="00BC7EB0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3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Проектом решения планируется произвести</w:t>
      </w:r>
      <w:r w:rsidR="001E3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перераспределение</w:t>
      </w:r>
      <w:r w:rsidR="001E34B4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E34B4">
        <w:rPr>
          <w:rFonts w:ascii="Times New Roman" w:hAnsi="Times New Roman"/>
          <w:sz w:val="28"/>
          <w:szCs w:val="28"/>
        </w:rPr>
        <w:t xml:space="preserve">между видами расходов </w:t>
      </w:r>
      <w:r w:rsidR="001E34B4" w:rsidRPr="001E34B4">
        <w:rPr>
          <w:rFonts w:ascii="Times New Roman" w:hAnsi="Times New Roman"/>
          <w:i/>
          <w:sz w:val="28"/>
          <w:szCs w:val="28"/>
        </w:rPr>
        <w:t>подраздела 0203 «Мобилизационная и вневойсковая подготовка»</w:t>
      </w:r>
      <w:r w:rsidR="001E34B4">
        <w:rPr>
          <w:rFonts w:ascii="Times New Roman" w:hAnsi="Times New Roman"/>
          <w:sz w:val="28"/>
          <w:szCs w:val="28"/>
        </w:rPr>
        <w:t xml:space="preserve"> раздела 02 «Национальная оборона»</w:t>
      </w:r>
      <w:r w:rsidR="001E34B4" w:rsidRPr="001E34B4">
        <w:rPr>
          <w:rFonts w:ascii="Times New Roman" w:hAnsi="Times New Roman"/>
          <w:sz w:val="28"/>
          <w:szCs w:val="28"/>
        </w:rPr>
        <w:t xml:space="preserve">: </w:t>
      </w:r>
      <w:r w:rsidR="001E34B4">
        <w:rPr>
          <w:rFonts w:ascii="Times New Roman" w:hAnsi="Times New Roman"/>
          <w:sz w:val="28"/>
          <w:szCs w:val="28"/>
        </w:rPr>
        <w:t xml:space="preserve">исключаются расходы на закупки в объеме 10,0 тыс. рублей, расходы на выплату персоналу увеличиваются на 10,0 тыс. рублей.  </w:t>
      </w:r>
    </w:p>
    <w:p w:rsidR="001E34B4" w:rsidRDefault="001E34B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931C6" w:rsidRDefault="001E34B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бюджетных ассигнований по разделу </w:t>
      </w:r>
      <w:r w:rsidRPr="00DC516A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увеличивается </w:t>
      </w:r>
      <w:r w:rsidR="005931C6">
        <w:rPr>
          <w:rFonts w:ascii="Times New Roman" w:hAnsi="Times New Roman"/>
          <w:sz w:val="28"/>
          <w:szCs w:val="28"/>
        </w:rPr>
        <w:t xml:space="preserve">на сумму утверждаемых расходов по подразделу </w:t>
      </w:r>
      <w:r w:rsidR="005931C6" w:rsidRPr="005931C6">
        <w:rPr>
          <w:rFonts w:ascii="Times New Roman" w:hAnsi="Times New Roman"/>
          <w:i/>
          <w:sz w:val="28"/>
          <w:szCs w:val="28"/>
        </w:rPr>
        <w:t>0409 «Дорожное хозяйство (дорожные фонды)»</w:t>
      </w:r>
      <w:r w:rsidR="005931C6">
        <w:rPr>
          <w:rFonts w:ascii="Times New Roman" w:hAnsi="Times New Roman"/>
          <w:sz w:val="28"/>
          <w:szCs w:val="28"/>
        </w:rPr>
        <w:t xml:space="preserve"> на исполнение полномочий по дорожной деятельности в объеме 176,4 тыс. рублей. </w:t>
      </w:r>
    </w:p>
    <w:p w:rsidR="005931C6" w:rsidRDefault="001E34B4" w:rsidP="005931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C1760" w:rsidRDefault="00746083" w:rsidP="005931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5931C6">
        <w:rPr>
          <w:rFonts w:ascii="Times New Roman" w:hAnsi="Times New Roman"/>
          <w:sz w:val="28"/>
          <w:szCs w:val="28"/>
        </w:rPr>
        <w:t xml:space="preserve">меньшение </w:t>
      </w:r>
      <w:r w:rsidRPr="00746083">
        <w:rPr>
          <w:rFonts w:ascii="Times New Roman" w:hAnsi="Times New Roman"/>
          <w:sz w:val="28"/>
          <w:szCs w:val="28"/>
        </w:rPr>
        <w:t>расходов</w:t>
      </w:r>
      <w:r w:rsidR="00007CCA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5931C6">
        <w:rPr>
          <w:rFonts w:ascii="Times New Roman" w:hAnsi="Times New Roman"/>
          <w:sz w:val="28"/>
          <w:szCs w:val="28"/>
        </w:rPr>
        <w:t>113,0</w:t>
      </w:r>
      <w:r w:rsidRPr="00746083">
        <w:rPr>
          <w:rFonts w:ascii="Times New Roman" w:hAnsi="Times New Roman"/>
          <w:sz w:val="28"/>
          <w:szCs w:val="28"/>
        </w:rPr>
        <w:t xml:space="preserve"> тыс. рублей (</w:t>
      </w:r>
      <w:r w:rsidR="005931C6">
        <w:rPr>
          <w:rFonts w:ascii="Times New Roman" w:hAnsi="Times New Roman"/>
          <w:sz w:val="28"/>
          <w:szCs w:val="28"/>
        </w:rPr>
        <w:t>- 2,8</w:t>
      </w:r>
      <w:r w:rsidRPr="00746083">
        <w:rPr>
          <w:rFonts w:ascii="Times New Roman" w:hAnsi="Times New Roman"/>
          <w:sz w:val="28"/>
          <w:szCs w:val="28"/>
        </w:rPr>
        <w:t xml:space="preserve"> %). Расходы </w:t>
      </w:r>
      <w:r>
        <w:rPr>
          <w:rFonts w:ascii="Times New Roman" w:hAnsi="Times New Roman"/>
          <w:sz w:val="28"/>
          <w:szCs w:val="28"/>
        </w:rPr>
        <w:t>у</w:t>
      </w:r>
      <w:r w:rsidR="005931C6">
        <w:rPr>
          <w:rFonts w:ascii="Times New Roman" w:hAnsi="Times New Roman"/>
          <w:sz w:val="28"/>
          <w:szCs w:val="28"/>
        </w:rPr>
        <w:t>меньшатся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по подразделу </w:t>
      </w:r>
      <w:r w:rsidRPr="00CE5E0E">
        <w:rPr>
          <w:rFonts w:ascii="Times New Roman" w:hAnsi="Times New Roman"/>
          <w:i/>
          <w:sz w:val="28"/>
          <w:szCs w:val="28"/>
        </w:rPr>
        <w:t>0503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i/>
          <w:sz w:val="28"/>
          <w:szCs w:val="28"/>
        </w:rPr>
        <w:t>«Благоустройство»</w:t>
      </w:r>
      <w:r w:rsidR="00163A95">
        <w:rPr>
          <w:rFonts w:ascii="Times New Roman" w:hAnsi="Times New Roman"/>
          <w:i/>
          <w:sz w:val="28"/>
          <w:szCs w:val="28"/>
        </w:rPr>
        <w:t xml:space="preserve"> </w:t>
      </w:r>
      <w:r w:rsidR="00163A95" w:rsidRPr="00163A95">
        <w:rPr>
          <w:rFonts w:ascii="Times New Roman" w:hAnsi="Times New Roman"/>
          <w:sz w:val="28"/>
          <w:szCs w:val="28"/>
        </w:rPr>
        <w:t>на мероприятия</w:t>
      </w:r>
      <w:r w:rsidR="00163A95">
        <w:rPr>
          <w:rFonts w:ascii="Times New Roman" w:hAnsi="Times New Roman"/>
          <w:sz w:val="28"/>
          <w:szCs w:val="28"/>
        </w:rPr>
        <w:t xml:space="preserve"> по</w:t>
      </w:r>
      <w:r w:rsidR="00163A95">
        <w:rPr>
          <w:rFonts w:ascii="Times New Roman" w:hAnsi="Times New Roman"/>
          <w:i/>
          <w:sz w:val="28"/>
          <w:szCs w:val="28"/>
        </w:rPr>
        <w:t xml:space="preserve"> </w:t>
      </w:r>
      <w:r w:rsidR="00407C49">
        <w:rPr>
          <w:rFonts w:ascii="Times New Roman" w:hAnsi="Times New Roman"/>
          <w:sz w:val="28"/>
          <w:szCs w:val="28"/>
        </w:rPr>
        <w:t>организаци</w:t>
      </w:r>
      <w:r w:rsidR="00163A95">
        <w:rPr>
          <w:rFonts w:ascii="Times New Roman" w:hAnsi="Times New Roman"/>
          <w:sz w:val="28"/>
          <w:szCs w:val="28"/>
        </w:rPr>
        <w:t>и</w:t>
      </w:r>
      <w:r w:rsidR="00407C49">
        <w:rPr>
          <w:rFonts w:ascii="Times New Roman" w:hAnsi="Times New Roman"/>
          <w:sz w:val="28"/>
          <w:szCs w:val="28"/>
        </w:rPr>
        <w:t xml:space="preserve"> и содержани</w:t>
      </w:r>
      <w:r w:rsidR="00163A95">
        <w:rPr>
          <w:rFonts w:ascii="Times New Roman" w:hAnsi="Times New Roman"/>
          <w:sz w:val="28"/>
          <w:szCs w:val="28"/>
        </w:rPr>
        <w:t>ю</w:t>
      </w:r>
      <w:r w:rsidR="00407C49">
        <w:rPr>
          <w:rFonts w:ascii="Times New Roman" w:hAnsi="Times New Roman"/>
          <w:sz w:val="28"/>
          <w:szCs w:val="28"/>
        </w:rPr>
        <w:t xml:space="preserve"> мест захоронений</w:t>
      </w:r>
      <w:r w:rsidR="00163A95">
        <w:rPr>
          <w:rFonts w:ascii="Times New Roman" w:hAnsi="Times New Roman"/>
          <w:sz w:val="28"/>
          <w:szCs w:val="28"/>
        </w:rPr>
        <w:t xml:space="preserve">. </w:t>
      </w:r>
    </w:p>
    <w:p w:rsidR="00F36D07" w:rsidRDefault="00407C49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62A8" w:rsidRPr="001862A8">
        <w:rPr>
          <w:rFonts w:ascii="Times New Roman" w:hAnsi="Times New Roman"/>
          <w:sz w:val="28"/>
          <w:szCs w:val="28"/>
        </w:rPr>
        <w:t xml:space="preserve">           </w:t>
      </w:r>
      <w:r w:rsidR="00F36D07">
        <w:rPr>
          <w:rFonts w:ascii="Times New Roman" w:hAnsi="Times New Roman"/>
          <w:sz w:val="28"/>
          <w:szCs w:val="28"/>
        </w:rPr>
        <w:t xml:space="preserve"> </w:t>
      </w:r>
      <w:r w:rsidR="001862A8" w:rsidRPr="001862A8">
        <w:rPr>
          <w:rFonts w:ascii="Times New Roman" w:hAnsi="Times New Roman"/>
          <w:sz w:val="28"/>
          <w:szCs w:val="28"/>
        </w:rPr>
        <w:t xml:space="preserve">  </w:t>
      </w:r>
    </w:p>
    <w:p w:rsidR="00FC1760" w:rsidRDefault="00FC1760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DC516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увеличатся на 489,8 тыс. рублей (подраздел 0801 «Культура»)</w:t>
      </w:r>
      <w:r w:rsidR="00517D84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 471,0 тыс. рублей увеличатся расходы на</w:t>
      </w:r>
      <w:r w:rsidR="00517D84">
        <w:rPr>
          <w:rFonts w:ascii="Times New Roman" w:hAnsi="Times New Roman"/>
          <w:sz w:val="28"/>
          <w:szCs w:val="28"/>
        </w:rPr>
        <w:t xml:space="preserve"> содержание учреждений культуры, при этом</w:t>
      </w:r>
      <w:r w:rsidR="00517D84" w:rsidRPr="00517D84">
        <w:rPr>
          <w:rFonts w:ascii="Times New Roman" w:hAnsi="Times New Roman"/>
          <w:sz w:val="28"/>
          <w:szCs w:val="28"/>
        </w:rPr>
        <w:t>:</w:t>
      </w:r>
      <w:r w:rsidR="00517D84">
        <w:rPr>
          <w:rFonts w:ascii="Times New Roman" w:hAnsi="Times New Roman"/>
          <w:sz w:val="28"/>
          <w:szCs w:val="28"/>
        </w:rPr>
        <w:t xml:space="preserve"> расходы на выплаты персоналу увеличатся на 371,0 тыс. рублей, в объеме 200,0 тыс. рублей утверждаются расходы в виде бюджетных инвестиций, на 100,0 тыс. рублей сократятся расходы на закупки</w:t>
      </w:r>
      <w:r w:rsidR="00672C16">
        <w:rPr>
          <w:rFonts w:ascii="Times New Roman" w:hAnsi="Times New Roman"/>
          <w:sz w:val="28"/>
          <w:szCs w:val="28"/>
        </w:rPr>
        <w:t>. Уменьшатся на 2,0 тыс. рублей расходы на проведение мероприятий, посвященных празднованию Дню Победы. Утверждаются расходы</w:t>
      </w:r>
      <w:r w:rsidR="00672C16" w:rsidRPr="00672C16">
        <w:rPr>
          <w:rFonts w:ascii="Times New Roman" w:hAnsi="Times New Roman"/>
          <w:sz w:val="28"/>
          <w:szCs w:val="28"/>
        </w:rPr>
        <w:t>:</w:t>
      </w:r>
      <w:r w:rsidR="00672C16">
        <w:rPr>
          <w:rFonts w:ascii="Times New Roman" w:hAnsi="Times New Roman"/>
          <w:sz w:val="28"/>
          <w:szCs w:val="28"/>
        </w:rPr>
        <w:t xml:space="preserve"> в объеме 18,2 тыс. рублей на мероприятия по </w:t>
      </w:r>
      <w:r w:rsidR="00672C16">
        <w:rPr>
          <w:rFonts w:ascii="Times New Roman" w:hAnsi="Times New Roman"/>
          <w:sz w:val="28"/>
          <w:szCs w:val="28"/>
        </w:rPr>
        <w:lastRenderedPageBreak/>
        <w:t xml:space="preserve">организации оплачиваемых общественных работ, в объеме 2,6 тыс. рублей на обеспечение деятельности подведомственных учреждений (исполнение судебных актов). </w:t>
      </w:r>
      <w:r w:rsidR="00517D84">
        <w:rPr>
          <w:rFonts w:ascii="Times New Roman" w:hAnsi="Times New Roman"/>
          <w:sz w:val="28"/>
          <w:szCs w:val="28"/>
        </w:rPr>
        <w:t xml:space="preserve">    </w:t>
      </w:r>
    </w:p>
    <w:p w:rsidR="00FC1760" w:rsidRDefault="003C62AB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62AB" w:rsidRDefault="003C62AB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Увеличение расходов по разделу </w:t>
      </w:r>
      <w:r w:rsidRPr="00CE5E0E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="00CE5E0E">
        <w:rPr>
          <w:rFonts w:ascii="Times New Roman" w:hAnsi="Times New Roman"/>
          <w:sz w:val="28"/>
          <w:szCs w:val="28"/>
        </w:rPr>
        <w:t xml:space="preserve"> составит 50,0 тыс. рублей. Расходы увеличатся по подразделу </w:t>
      </w:r>
      <w:r w:rsidR="00CE5E0E" w:rsidRPr="00CE5E0E">
        <w:rPr>
          <w:rFonts w:ascii="Times New Roman" w:hAnsi="Times New Roman"/>
          <w:i/>
          <w:sz w:val="28"/>
          <w:szCs w:val="28"/>
        </w:rPr>
        <w:t>1001 «Пенсионное обеспечение»</w:t>
      </w:r>
      <w:r w:rsidR="00CE5E0E">
        <w:rPr>
          <w:rFonts w:ascii="Times New Roman" w:hAnsi="Times New Roman"/>
          <w:sz w:val="28"/>
          <w:szCs w:val="28"/>
        </w:rPr>
        <w:t xml:space="preserve"> на выплаты за выслугу лет. </w:t>
      </w:r>
    </w:p>
    <w:p w:rsidR="003C62AB" w:rsidRDefault="003C62AB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07" w:rsidRPr="00F36D07" w:rsidRDefault="00F36D07" w:rsidP="00F36D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36D07">
        <w:rPr>
          <w:rFonts w:ascii="Times New Roman" w:hAnsi="Times New Roman"/>
          <w:bCs/>
          <w:sz w:val="28"/>
          <w:szCs w:val="28"/>
        </w:rPr>
        <w:t>Проектом бюджета планируется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C16" w:rsidRPr="00672C16">
        <w:rPr>
          <w:rFonts w:ascii="Times New Roman" w:hAnsi="Times New Roman"/>
          <w:bCs/>
          <w:sz w:val="28"/>
          <w:szCs w:val="28"/>
        </w:rPr>
        <w:t>сокращение</w:t>
      </w:r>
      <w:r w:rsidR="00672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Cs/>
          <w:sz w:val="28"/>
          <w:szCs w:val="28"/>
        </w:rPr>
        <w:t>расходов по 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D07">
        <w:rPr>
          <w:rFonts w:ascii="Times New Roman" w:hAnsi="Times New Roman"/>
          <w:b/>
          <w:bCs/>
          <w:sz w:val="28"/>
          <w:szCs w:val="28"/>
        </w:rPr>
        <w:t>11 «Физическая культура и спорт»</w:t>
      </w:r>
      <w:r w:rsidR="00A3575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3575A" w:rsidRPr="00A3575A">
        <w:rPr>
          <w:rFonts w:ascii="Times New Roman" w:hAnsi="Times New Roman"/>
          <w:bCs/>
          <w:sz w:val="28"/>
          <w:szCs w:val="28"/>
        </w:rPr>
        <w:t xml:space="preserve">подраздел </w:t>
      </w:r>
      <w:r w:rsidR="00A3575A" w:rsidRPr="00CE5E0E">
        <w:rPr>
          <w:rFonts w:ascii="Times New Roman" w:hAnsi="Times New Roman"/>
          <w:bCs/>
          <w:i/>
          <w:sz w:val="28"/>
          <w:szCs w:val="28"/>
        </w:rPr>
        <w:t>1101 «Физическая культура»</w:t>
      </w:r>
      <w:r w:rsidR="00A3575A">
        <w:rPr>
          <w:rFonts w:ascii="Times New Roman" w:hAnsi="Times New Roman"/>
          <w:bCs/>
          <w:sz w:val="28"/>
          <w:szCs w:val="28"/>
        </w:rPr>
        <w:t xml:space="preserve">) </w:t>
      </w:r>
      <w:r w:rsidRPr="00F36D07">
        <w:rPr>
          <w:rFonts w:ascii="Times New Roman" w:hAnsi="Times New Roman"/>
          <w:bCs/>
          <w:sz w:val="28"/>
          <w:szCs w:val="28"/>
        </w:rPr>
        <w:t xml:space="preserve">на </w:t>
      </w:r>
      <w:r w:rsidR="00672C16">
        <w:rPr>
          <w:rFonts w:ascii="Times New Roman" w:hAnsi="Times New Roman"/>
          <w:bCs/>
          <w:sz w:val="28"/>
          <w:szCs w:val="28"/>
        </w:rPr>
        <w:t>333,0</w:t>
      </w:r>
      <w:r w:rsidRPr="00F36D07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672C16">
        <w:rPr>
          <w:rFonts w:ascii="Times New Roman" w:hAnsi="Times New Roman"/>
          <w:bCs/>
          <w:sz w:val="28"/>
          <w:szCs w:val="28"/>
        </w:rPr>
        <w:t>- 41,4</w:t>
      </w:r>
      <w:r>
        <w:rPr>
          <w:rFonts w:ascii="Times New Roman" w:hAnsi="Times New Roman"/>
          <w:bCs/>
          <w:sz w:val="28"/>
          <w:szCs w:val="28"/>
        </w:rPr>
        <w:t xml:space="preserve"> %). </w:t>
      </w:r>
      <w:r w:rsidR="00A3575A">
        <w:rPr>
          <w:rFonts w:ascii="Times New Roman" w:hAnsi="Times New Roman"/>
          <w:bCs/>
          <w:sz w:val="28"/>
          <w:szCs w:val="28"/>
        </w:rPr>
        <w:t xml:space="preserve">Уменьшаются </w:t>
      </w:r>
      <w:r w:rsidR="009F4A9B">
        <w:rPr>
          <w:rFonts w:ascii="Times New Roman" w:hAnsi="Times New Roman"/>
          <w:bCs/>
          <w:sz w:val="28"/>
          <w:szCs w:val="28"/>
        </w:rPr>
        <w:t xml:space="preserve">расходы </w:t>
      </w:r>
      <w:r w:rsidR="00A3575A">
        <w:rPr>
          <w:rFonts w:ascii="Times New Roman" w:hAnsi="Times New Roman"/>
          <w:bCs/>
          <w:sz w:val="28"/>
          <w:szCs w:val="28"/>
        </w:rPr>
        <w:t>н</w:t>
      </w:r>
      <w:r w:rsidR="009F4A9B">
        <w:rPr>
          <w:rFonts w:ascii="Times New Roman" w:hAnsi="Times New Roman"/>
          <w:bCs/>
          <w:sz w:val="28"/>
          <w:szCs w:val="28"/>
        </w:rPr>
        <w:t>а мероприятия в области спорта и физической культуры</w:t>
      </w:r>
      <w:r w:rsidR="00A3575A">
        <w:rPr>
          <w:rFonts w:ascii="Times New Roman" w:hAnsi="Times New Roman"/>
          <w:bCs/>
          <w:sz w:val="28"/>
          <w:szCs w:val="28"/>
        </w:rPr>
        <w:t xml:space="preserve">.  </w:t>
      </w:r>
    </w:p>
    <w:p w:rsidR="0058408D" w:rsidRDefault="0058408D" w:rsidP="00186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D0FE8" w:rsidRDefault="00001B65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45ACC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2020 год (</w:t>
      </w:r>
      <w:r w:rsidR="00A3575A">
        <w:rPr>
          <w:rFonts w:ascii="Times New Roman" w:hAnsi="Times New Roman"/>
          <w:sz w:val="28"/>
          <w:szCs w:val="28"/>
        </w:rPr>
        <w:t xml:space="preserve">увеличение </w:t>
      </w:r>
      <w:r w:rsidR="009F4A9B">
        <w:rPr>
          <w:rFonts w:ascii="Times New Roman" w:hAnsi="Times New Roman"/>
          <w:sz w:val="28"/>
          <w:szCs w:val="28"/>
        </w:rPr>
        <w:t xml:space="preserve">расходов </w:t>
      </w:r>
      <w:r w:rsidR="002D0FE8">
        <w:rPr>
          <w:rFonts w:ascii="Times New Roman" w:hAnsi="Times New Roman"/>
          <w:sz w:val="28"/>
          <w:szCs w:val="28"/>
        </w:rPr>
        <w:t xml:space="preserve">составит </w:t>
      </w:r>
      <w:r w:rsidR="00A3575A">
        <w:rPr>
          <w:rFonts w:ascii="Times New Roman" w:hAnsi="Times New Roman"/>
          <w:sz w:val="28"/>
          <w:szCs w:val="28"/>
        </w:rPr>
        <w:t>374,2</w:t>
      </w:r>
      <w:r w:rsidR="002D0FE8">
        <w:rPr>
          <w:rFonts w:ascii="Times New Roman" w:hAnsi="Times New Roman"/>
          <w:sz w:val="28"/>
          <w:szCs w:val="28"/>
        </w:rPr>
        <w:t xml:space="preserve"> тыс. рублей). Общий объем средств, направляемый на реализацию муниципальных программ, составит в 2020 году </w:t>
      </w:r>
      <w:r w:rsidR="00A3575A">
        <w:rPr>
          <w:rFonts w:ascii="Times New Roman" w:hAnsi="Times New Roman"/>
          <w:sz w:val="28"/>
          <w:szCs w:val="28"/>
        </w:rPr>
        <w:t>9040,6</w:t>
      </w:r>
      <w:r w:rsidR="009F4A9B">
        <w:rPr>
          <w:rFonts w:ascii="Times New Roman" w:hAnsi="Times New Roman"/>
          <w:sz w:val="28"/>
          <w:szCs w:val="28"/>
        </w:rPr>
        <w:t xml:space="preserve"> </w:t>
      </w:r>
      <w:r w:rsidR="002D0FE8">
        <w:rPr>
          <w:rFonts w:ascii="Times New Roman" w:hAnsi="Times New Roman"/>
          <w:sz w:val="28"/>
          <w:szCs w:val="28"/>
        </w:rPr>
        <w:t xml:space="preserve">тыс. рублей, или </w:t>
      </w:r>
      <w:r w:rsidR="00A3575A">
        <w:rPr>
          <w:rFonts w:ascii="Times New Roman" w:hAnsi="Times New Roman"/>
          <w:sz w:val="28"/>
          <w:szCs w:val="28"/>
        </w:rPr>
        <w:t>55,2</w:t>
      </w:r>
      <w:r w:rsidR="002D0FE8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F164BD">
        <w:rPr>
          <w:rFonts w:ascii="Times New Roman" w:hAnsi="Times New Roman"/>
          <w:sz w:val="28"/>
          <w:szCs w:val="28"/>
        </w:rPr>
        <w:t xml:space="preserve"> поселения</w:t>
      </w:r>
      <w:r w:rsidR="002D0FE8">
        <w:rPr>
          <w:rFonts w:ascii="Times New Roman" w:hAnsi="Times New Roman"/>
          <w:sz w:val="28"/>
          <w:szCs w:val="28"/>
        </w:rPr>
        <w:t xml:space="preserve">. </w:t>
      </w: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168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A764F" w:rsidRDefault="00FA764F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2E4B" w:rsidRPr="001107E3" w:rsidRDefault="0035718C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07E3">
        <w:rPr>
          <w:rFonts w:ascii="Times New Roman" w:hAnsi="Times New Roman"/>
          <w:sz w:val="28"/>
          <w:szCs w:val="28"/>
        </w:rPr>
        <w:t xml:space="preserve">        </w:t>
      </w:r>
      <w:r w:rsidR="001107E3">
        <w:rPr>
          <w:rFonts w:ascii="Times New Roman" w:hAnsi="Times New Roman"/>
          <w:sz w:val="28"/>
          <w:szCs w:val="28"/>
        </w:rPr>
        <w:t xml:space="preserve"> </w:t>
      </w:r>
      <w:r w:rsidRPr="001C2F4F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1107E3">
        <w:rPr>
          <w:rFonts w:ascii="Times New Roman" w:hAnsi="Times New Roman"/>
          <w:sz w:val="28"/>
          <w:szCs w:val="28"/>
        </w:rPr>
        <w:t xml:space="preserve"> </w:t>
      </w:r>
      <w:r w:rsidR="001C2F4F">
        <w:rPr>
          <w:rFonts w:ascii="Times New Roman" w:hAnsi="Times New Roman"/>
          <w:sz w:val="28"/>
          <w:szCs w:val="28"/>
        </w:rPr>
        <w:t xml:space="preserve">при </w:t>
      </w:r>
      <w:r w:rsidRPr="001107E3">
        <w:rPr>
          <w:rFonts w:ascii="Times New Roman" w:hAnsi="Times New Roman"/>
          <w:sz w:val="28"/>
          <w:szCs w:val="28"/>
        </w:rPr>
        <w:t>утверждения межбюджетных трансфертов на осуществление части полномочий по дорожной деятельности</w:t>
      </w:r>
      <w:r w:rsidR="00902E4B" w:rsidRPr="001107E3">
        <w:rPr>
          <w:rFonts w:ascii="Times New Roman" w:hAnsi="Times New Roman"/>
          <w:sz w:val="28"/>
          <w:szCs w:val="28"/>
        </w:rPr>
        <w:t>:</w:t>
      </w:r>
    </w:p>
    <w:p w:rsidR="0035718C" w:rsidRPr="001107E3" w:rsidRDefault="00902E4B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07E3">
        <w:rPr>
          <w:rFonts w:ascii="Times New Roman" w:hAnsi="Times New Roman"/>
          <w:sz w:val="28"/>
          <w:szCs w:val="28"/>
        </w:rPr>
        <w:t xml:space="preserve">- </w:t>
      </w:r>
      <w:r w:rsidR="0035718C" w:rsidRPr="001107E3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</w:t>
      </w:r>
      <w:proofErr w:type="spellStart"/>
      <w:r w:rsidR="0035718C" w:rsidRPr="001107E3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5718C" w:rsidRPr="001107E3">
        <w:rPr>
          <w:rFonts w:ascii="Times New Roman" w:hAnsi="Times New Roman"/>
          <w:sz w:val="28"/>
          <w:szCs w:val="28"/>
        </w:rPr>
        <w:t xml:space="preserve"> на 2020 год;</w:t>
      </w:r>
    </w:p>
    <w:p w:rsidR="0035718C" w:rsidRPr="001107E3" w:rsidRDefault="0035718C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07E3">
        <w:rPr>
          <w:rFonts w:ascii="Times New Roman" w:hAnsi="Times New Roman"/>
          <w:sz w:val="28"/>
          <w:szCs w:val="28"/>
        </w:rPr>
        <w:t xml:space="preserve">- </w:t>
      </w:r>
      <w:r w:rsidR="00902E4B" w:rsidRPr="001107E3">
        <w:rPr>
          <w:rFonts w:ascii="Times New Roman" w:hAnsi="Times New Roman"/>
          <w:sz w:val="28"/>
          <w:szCs w:val="28"/>
        </w:rPr>
        <w:t xml:space="preserve">утвердить </w:t>
      </w:r>
      <w:r w:rsidRPr="001107E3">
        <w:rPr>
          <w:rFonts w:ascii="Times New Roman" w:hAnsi="Times New Roman"/>
          <w:sz w:val="28"/>
          <w:szCs w:val="28"/>
        </w:rPr>
        <w:t>объемы доходов и распределение бюджетных ассигнований муниц</w:t>
      </w:r>
      <w:r w:rsidR="00902E4B" w:rsidRPr="001107E3">
        <w:rPr>
          <w:rFonts w:ascii="Times New Roman" w:hAnsi="Times New Roman"/>
          <w:sz w:val="28"/>
          <w:szCs w:val="28"/>
        </w:rPr>
        <w:t>и</w:t>
      </w:r>
      <w:r w:rsidRPr="001107E3">
        <w:rPr>
          <w:rFonts w:ascii="Times New Roman" w:hAnsi="Times New Roman"/>
          <w:sz w:val="28"/>
          <w:szCs w:val="28"/>
        </w:rPr>
        <w:t xml:space="preserve">пального дорожного фонда сельского поселения </w:t>
      </w:r>
      <w:proofErr w:type="spellStart"/>
      <w:r w:rsidRPr="001107E3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107E3">
        <w:rPr>
          <w:rFonts w:ascii="Times New Roman" w:hAnsi="Times New Roman"/>
          <w:sz w:val="28"/>
          <w:szCs w:val="28"/>
        </w:rPr>
        <w:t xml:space="preserve"> на 2020 год </w:t>
      </w:r>
      <w:r w:rsidR="00902E4B" w:rsidRPr="001107E3">
        <w:rPr>
          <w:rFonts w:ascii="Times New Roman" w:hAnsi="Times New Roman"/>
          <w:sz w:val="28"/>
          <w:szCs w:val="28"/>
        </w:rPr>
        <w:t>приложением к решению;</w:t>
      </w:r>
    </w:p>
    <w:p w:rsidR="001107E3" w:rsidRPr="001107E3" w:rsidRDefault="00902E4B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07E3">
        <w:rPr>
          <w:rFonts w:ascii="Times New Roman" w:hAnsi="Times New Roman"/>
          <w:sz w:val="28"/>
          <w:szCs w:val="28"/>
        </w:rPr>
        <w:t xml:space="preserve">- </w:t>
      </w:r>
      <w:r w:rsidR="0033763C" w:rsidRPr="001107E3">
        <w:rPr>
          <w:rFonts w:ascii="Times New Roman" w:hAnsi="Times New Roman"/>
          <w:sz w:val="28"/>
          <w:szCs w:val="28"/>
        </w:rPr>
        <w:t xml:space="preserve">на сумму межбюджетных трансфертов, утверждаемых на осуществление части полномочий по дорожной деятельности увеличить </w:t>
      </w:r>
      <w:r w:rsidRPr="001107E3">
        <w:rPr>
          <w:rFonts w:ascii="Times New Roman" w:hAnsi="Times New Roman"/>
          <w:sz w:val="28"/>
          <w:szCs w:val="28"/>
        </w:rPr>
        <w:t xml:space="preserve">объем межбюджетных трансфертов, предоставляемых из других бюджетов бюджетной системы Российской Федерации в бюджет поселения, утвержденный </w:t>
      </w:r>
      <w:r w:rsidR="0033763C" w:rsidRPr="001107E3">
        <w:rPr>
          <w:rFonts w:ascii="Times New Roman" w:hAnsi="Times New Roman"/>
          <w:sz w:val="28"/>
          <w:szCs w:val="28"/>
        </w:rPr>
        <w:t>пунктом 10 решения о бюджете сельского поселения</w:t>
      </w:r>
      <w:r w:rsidR="001107E3" w:rsidRPr="001107E3">
        <w:rPr>
          <w:rFonts w:ascii="Times New Roman" w:hAnsi="Times New Roman"/>
          <w:sz w:val="28"/>
          <w:szCs w:val="28"/>
        </w:rPr>
        <w:t>;</w:t>
      </w:r>
    </w:p>
    <w:p w:rsidR="00D14357" w:rsidRPr="001107E3" w:rsidRDefault="001107E3" w:rsidP="001107E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07E3">
        <w:rPr>
          <w:rFonts w:ascii="Times New Roman" w:hAnsi="Times New Roman"/>
          <w:sz w:val="28"/>
          <w:szCs w:val="28"/>
        </w:rPr>
        <w:t xml:space="preserve">- внести соответствующие изменения в нумерацию пунктов решения о бюджете, в текст проекта решения о внесении изменений в решение Совета сельского поселения </w:t>
      </w:r>
      <w:proofErr w:type="spellStart"/>
      <w:r w:rsidRPr="001107E3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107E3">
        <w:rPr>
          <w:rFonts w:ascii="Times New Roman" w:hAnsi="Times New Roman"/>
          <w:sz w:val="28"/>
          <w:szCs w:val="28"/>
        </w:rPr>
        <w:t xml:space="preserve"> от 13.12.2019 № 168.</w:t>
      </w:r>
    </w:p>
    <w:p w:rsid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6A1" w:rsidRDefault="00F076A1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6A1" w:rsidRDefault="00F076A1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2F4F" w:rsidRPr="001C2F4F" w:rsidRDefault="009C2974" w:rsidP="001C2F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CE52FC" w:rsidRPr="001C2F4F">
        <w:rPr>
          <w:rFonts w:ascii="Times New Roman" w:hAnsi="Times New Roman"/>
          <w:sz w:val="28"/>
          <w:szCs w:val="28"/>
        </w:rPr>
        <w:t xml:space="preserve">не в полной мере </w:t>
      </w:r>
      <w:r w:rsidR="00040D6B" w:rsidRPr="001C2F4F">
        <w:rPr>
          <w:rFonts w:ascii="Times New Roman" w:hAnsi="Times New Roman"/>
          <w:sz w:val="28"/>
          <w:szCs w:val="28"/>
        </w:rPr>
        <w:t>с</w:t>
      </w:r>
      <w:r w:rsidR="00680473" w:rsidRPr="001C2F4F">
        <w:rPr>
          <w:rFonts w:ascii="Times New Roman" w:hAnsi="Times New Roman"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  <w:r w:rsidR="00387DF9"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C2F4F" w:rsidRPr="001C2F4F">
        <w:rPr>
          <w:rFonts w:ascii="Times New Roman" w:hAnsi="Times New Roman"/>
          <w:sz w:val="28"/>
          <w:szCs w:val="28"/>
        </w:rPr>
        <w:t>вернуть на доработку.</w:t>
      </w:r>
    </w:p>
    <w:p w:rsidR="00707ADA" w:rsidRPr="001C2F4F" w:rsidRDefault="00143FF6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2F4F">
        <w:rPr>
          <w:rFonts w:ascii="Times New Roman" w:hAnsi="Times New Roman"/>
          <w:b/>
          <w:sz w:val="28"/>
          <w:szCs w:val="28"/>
        </w:rPr>
        <w:t xml:space="preserve"> </w:t>
      </w:r>
      <w:r w:rsidR="00135315" w:rsidRPr="001C2F4F">
        <w:rPr>
          <w:rFonts w:ascii="Times New Roman" w:hAnsi="Times New Roman"/>
          <w:b/>
          <w:sz w:val="28"/>
          <w:szCs w:val="28"/>
        </w:rPr>
        <w:t xml:space="preserve"> </w:t>
      </w:r>
    </w:p>
    <w:p w:rsidR="00135315" w:rsidRPr="0074167A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3FF6" w:rsidRDefault="00143FF6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0C" w:rsidRDefault="00E2750C" w:rsidP="00892BD2">
      <w:pPr>
        <w:spacing w:after="0" w:line="240" w:lineRule="auto"/>
      </w:pPr>
      <w:r>
        <w:separator/>
      </w:r>
    </w:p>
  </w:endnote>
  <w:endnote w:type="continuationSeparator" w:id="0">
    <w:p w:rsidR="00E2750C" w:rsidRDefault="00E2750C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0C" w:rsidRDefault="00E2750C" w:rsidP="00892BD2">
      <w:pPr>
        <w:spacing w:after="0" w:line="240" w:lineRule="auto"/>
      </w:pPr>
      <w:r>
        <w:separator/>
      </w:r>
    </w:p>
  </w:footnote>
  <w:footnote w:type="continuationSeparator" w:id="0">
    <w:p w:rsidR="00E2750C" w:rsidRDefault="00E2750C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07CCA"/>
    <w:rsid w:val="00013221"/>
    <w:rsid w:val="00014F75"/>
    <w:rsid w:val="00020C10"/>
    <w:rsid w:val="000238EB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2F4F"/>
    <w:rsid w:val="001C3AEB"/>
    <w:rsid w:val="001C5246"/>
    <w:rsid w:val="001C6D71"/>
    <w:rsid w:val="001D2010"/>
    <w:rsid w:val="001D6278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50142"/>
    <w:rsid w:val="00353A0A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D9C"/>
    <w:rsid w:val="003C7DE8"/>
    <w:rsid w:val="003D2D04"/>
    <w:rsid w:val="003D3785"/>
    <w:rsid w:val="003D4981"/>
    <w:rsid w:val="003E32CE"/>
    <w:rsid w:val="003E3AD3"/>
    <w:rsid w:val="003E5D98"/>
    <w:rsid w:val="003E611B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90C9E"/>
    <w:rsid w:val="004913E3"/>
    <w:rsid w:val="004972B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1BC6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2A25"/>
    <w:rsid w:val="00613765"/>
    <w:rsid w:val="00615737"/>
    <w:rsid w:val="0061723F"/>
    <w:rsid w:val="006215C1"/>
    <w:rsid w:val="006251B4"/>
    <w:rsid w:val="00625614"/>
    <w:rsid w:val="00626A16"/>
    <w:rsid w:val="00626C4A"/>
    <w:rsid w:val="006276A9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72C16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02B2C"/>
    <w:rsid w:val="00902E4B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7480"/>
    <w:rsid w:val="00A228C2"/>
    <w:rsid w:val="00A26BCD"/>
    <w:rsid w:val="00A304D2"/>
    <w:rsid w:val="00A3378E"/>
    <w:rsid w:val="00A3575A"/>
    <w:rsid w:val="00A35B66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130F3"/>
    <w:rsid w:val="00B156F0"/>
    <w:rsid w:val="00B15780"/>
    <w:rsid w:val="00B2032F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7F74"/>
    <w:rsid w:val="00DC0932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934BC"/>
    <w:rsid w:val="00E952F2"/>
    <w:rsid w:val="00E976FB"/>
    <w:rsid w:val="00EA11C0"/>
    <w:rsid w:val="00EA550F"/>
    <w:rsid w:val="00EA7B1B"/>
    <w:rsid w:val="00EB211D"/>
    <w:rsid w:val="00EB234D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5500-1A6C-4CF4-9879-9973A5B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2020-02-11T06:49:00Z</cp:lastPrinted>
  <dcterms:created xsi:type="dcterms:W3CDTF">2021-02-02T08:08:00Z</dcterms:created>
  <dcterms:modified xsi:type="dcterms:W3CDTF">2021-02-02T08:08:00Z</dcterms:modified>
</cp:coreProperties>
</file>