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430C32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430C3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30C3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430C32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163A0F" w:rsidP="00430C3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430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430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0965A2" w:rsidRDefault="00BA764D" w:rsidP="00430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965A2">
        <w:rPr>
          <w:rFonts w:ascii="Times New Roman" w:hAnsi="Times New Roman"/>
          <w:b/>
          <w:sz w:val="28"/>
          <w:szCs w:val="28"/>
        </w:rPr>
        <w:t>Кемское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B3450B" w:rsidRDefault="00005340" w:rsidP="00430C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AF7475">
        <w:rPr>
          <w:rFonts w:ascii="Times New Roman" w:hAnsi="Times New Roman"/>
          <w:b/>
          <w:sz w:val="28"/>
          <w:szCs w:val="28"/>
        </w:rPr>
        <w:t>2022</w:t>
      </w:r>
      <w:r w:rsidR="00BA764D"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430C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43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102E">
        <w:rPr>
          <w:rFonts w:ascii="Times New Roman" w:hAnsi="Times New Roman"/>
          <w:sz w:val="28"/>
          <w:szCs w:val="28"/>
        </w:rPr>
        <w:t>0</w:t>
      </w:r>
      <w:r w:rsidR="00D82B65">
        <w:rPr>
          <w:rFonts w:ascii="Times New Roman" w:hAnsi="Times New Roman"/>
          <w:sz w:val="28"/>
          <w:szCs w:val="28"/>
        </w:rPr>
        <w:t>9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F0102E">
        <w:rPr>
          <w:rFonts w:ascii="Times New Roman" w:hAnsi="Times New Roman"/>
          <w:sz w:val="28"/>
          <w:szCs w:val="28"/>
        </w:rPr>
        <w:t>6</w:t>
      </w:r>
      <w:r w:rsidR="0038485C">
        <w:rPr>
          <w:rFonts w:ascii="Times New Roman" w:hAnsi="Times New Roman"/>
          <w:sz w:val="28"/>
          <w:szCs w:val="28"/>
        </w:rPr>
        <w:t>.</w:t>
      </w:r>
      <w:r w:rsidR="00AF747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430C32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4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65A2">
        <w:rPr>
          <w:rFonts w:ascii="Times New Roman" w:hAnsi="Times New Roman"/>
          <w:sz w:val="28"/>
          <w:szCs w:val="28"/>
        </w:rPr>
        <w:t>Кемское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AF7475">
        <w:rPr>
          <w:rFonts w:ascii="Times New Roman" w:hAnsi="Times New Roman"/>
          <w:sz w:val="28"/>
          <w:szCs w:val="28"/>
        </w:rPr>
        <w:t>2022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BA764D" w:rsidRPr="00B3450B" w:rsidRDefault="00BA764D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0102E">
        <w:rPr>
          <w:rFonts w:ascii="Times New Roman" w:hAnsi="Times New Roman"/>
          <w:sz w:val="28"/>
          <w:szCs w:val="28"/>
          <w:lang w:eastAsia="ru-RU"/>
        </w:rPr>
        <w:t>29</w:t>
      </w:r>
      <w:r w:rsidR="000965A2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>4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0102E">
        <w:rPr>
          <w:rFonts w:ascii="Times New Roman" w:hAnsi="Times New Roman"/>
          <w:sz w:val="28"/>
          <w:szCs w:val="28"/>
          <w:lang w:eastAsia="ru-RU"/>
        </w:rPr>
        <w:t>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B3450B" w:rsidRDefault="00300992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0102E">
        <w:rPr>
          <w:rFonts w:ascii="Times New Roman" w:hAnsi="Times New Roman"/>
          <w:sz w:val="28"/>
          <w:szCs w:val="28"/>
          <w:lang w:eastAsia="ru-RU"/>
        </w:rPr>
        <w:t>16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AF7475">
        <w:rPr>
          <w:rFonts w:ascii="Times New Roman" w:hAnsi="Times New Roman"/>
          <w:sz w:val="28"/>
          <w:szCs w:val="28"/>
          <w:lang w:eastAsia="ru-RU"/>
        </w:rPr>
        <w:t>2021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0102E">
        <w:rPr>
          <w:rFonts w:ascii="Times New Roman" w:hAnsi="Times New Roman"/>
          <w:sz w:val="28"/>
          <w:szCs w:val="28"/>
          <w:lang w:eastAsia="ru-RU"/>
        </w:rPr>
        <w:t>174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965A2">
        <w:rPr>
          <w:rFonts w:ascii="Times New Roman" w:hAnsi="Times New Roman"/>
          <w:sz w:val="28"/>
          <w:szCs w:val="28"/>
          <w:lang w:eastAsia="ru-RU"/>
        </w:rPr>
        <w:t>Кемское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F7475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F7475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0102E">
        <w:rPr>
          <w:rFonts w:ascii="Times New Roman" w:hAnsi="Times New Roman"/>
          <w:sz w:val="28"/>
          <w:szCs w:val="28"/>
          <w:lang w:eastAsia="ru-RU"/>
        </w:rPr>
        <w:t>3859,4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0965A2">
        <w:rPr>
          <w:rFonts w:ascii="Times New Roman" w:hAnsi="Times New Roman"/>
          <w:sz w:val="28"/>
          <w:szCs w:val="28"/>
          <w:lang w:eastAsia="ru-RU"/>
        </w:rPr>
        <w:t>3</w:t>
      </w:r>
      <w:r w:rsidR="00F0102E">
        <w:rPr>
          <w:rFonts w:ascii="Times New Roman" w:hAnsi="Times New Roman"/>
          <w:sz w:val="28"/>
          <w:szCs w:val="28"/>
          <w:lang w:eastAsia="ru-RU"/>
        </w:rPr>
        <w:t>859,4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Pr="00B3450B" w:rsidRDefault="00E511CA" w:rsidP="00430C3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430C3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430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7BFE" w:rsidRPr="00B3450B" w:rsidRDefault="004D58F0" w:rsidP="004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изменения вносились 1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раз.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внесенных изменений плановые показатели бюджета поселения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 по расходам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65A2">
        <w:rPr>
          <w:rFonts w:ascii="Times New Roman" w:hAnsi="Times New Roman"/>
          <w:sz w:val="28"/>
          <w:szCs w:val="28"/>
          <w:lang w:eastAsia="ru-RU"/>
        </w:rPr>
        <w:t>42</w:t>
      </w:r>
      <w:r w:rsidR="00F0102E">
        <w:rPr>
          <w:rFonts w:ascii="Times New Roman" w:hAnsi="Times New Roman"/>
          <w:sz w:val="28"/>
          <w:szCs w:val="28"/>
          <w:lang w:eastAsia="ru-RU"/>
        </w:rPr>
        <w:t>82,8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2E">
        <w:rPr>
          <w:rFonts w:ascii="Times New Roman" w:hAnsi="Times New Roman"/>
          <w:sz w:val="28"/>
          <w:szCs w:val="28"/>
          <w:lang w:eastAsia="ru-RU"/>
        </w:rPr>
        <w:t>423,4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797AF3">
        <w:rPr>
          <w:rFonts w:ascii="Times New Roman" w:hAnsi="Times New Roman"/>
          <w:sz w:val="28"/>
          <w:szCs w:val="28"/>
          <w:lang w:eastAsia="ru-RU"/>
        </w:rPr>
        <w:t>)</w:t>
      </w:r>
      <w:r w:rsidR="0029004E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4B3D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F0102E">
        <w:rPr>
          <w:rFonts w:ascii="Times New Roman" w:hAnsi="Times New Roman"/>
          <w:sz w:val="28"/>
          <w:szCs w:val="28"/>
          <w:lang w:eastAsia="ru-RU"/>
        </w:rPr>
        <w:t>423,4</w:t>
      </w:r>
      <w:r w:rsidR="00034B3D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F87BFE"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A764D" w:rsidRPr="00B3450B" w:rsidRDefault="008547B4" w:rsidP="004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F0102E">
        <w:rPr>
          <w:rFonts w:ascii="Times New Roman" w:hAnsi="Times New Roman"/>
          <w:bCs/>
          <w:sz w:val="28"/>
          <w:szCs w:val="28"/>
          <w:lang w:eastAsia="ru-RU"/>
        </w:rPr>
        <w:t>917,8</w:t>
      </w:r>
      <w:r w:rsidR="00797A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F0102E">
        <w:rPr>
          <w:rFonts w:ascii="Times New Roman" w:hAnsi="Times New Roman"/>
          <w:sz w:val="28"/>
          <w:szCs w:val="28"/>
          <w:lang w:eastAsia="ru-RU"/>
        </w:rPr>
        <w:t>23,8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F0102E">
        <w:rPr>
          <w:rFonts w:ascii="Times New Roman" w:hAnsi="Times New Roman"/>
          <w:sz w:val="28"/>
          <w:szCs w:val="28"/>
          <w:lang w:eastAsia="ru-RU"/>
        </w:rPr>
        <w:t>880,0</w:t>
      </w:r>
      <w:r w:rsidR="00770F55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B3450B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F0102E">
        <w:rPr>
          <w:rFonts w:ascii="Times New Roman" w:hAnsi="Times New Roman"/>
          <w:sz w:val="28"/>
          <w:szCs w:val="28"/>
          <w:lang w:eastAsia="ru-RU"/>
        </w:rPr>
        <w:t>20,5</w:t>
      </w:r>
      <w:r w:rsidR="00797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Default="00653CE0" w:rsidP="00430C3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F0102E">
        <w:rPr>
          <w:rFonts w:ascii="Times New Roman" w:hAnsi="Times New Roman"/>
          <w:sz w:val="28"/>
          <w:szCs w:val="28"/>
          <w:lang w:eastAsia="ru-RU"/>
        </w:rPr>
        <w:t>37,8</w:t>
      </w:r>
      <w:r w:rsidR="0009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F0102E" w:rsidRDefault="00F0102E" w:rsidP="004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02E" w:rsidRPr="00B3450B" w:rsidRDefault="00F0102E" w:rsidP="00430C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430C3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B3450B" w:rsidRDefault="00BA764D" w:rsidP="00430C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430C32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89467C" w:rsidRDefault="001C3F15" w:rsidP="00430C32">
      <w:pPr>
        <w:tabs>
          <w:tab w:val="left" w:pos="69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467C"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RPr="0089467C" w:rsidTr="00770F55">
        <w:tc>
          <w:tcPr>
            <w:tcW w:w="4012" w:type="dxa"/>
            <w:vMerge w:val="restart"/>
          </w:tcPr>
          <w:p w:rsidR="00926228" w:rsidRPr="0089467C" w:rsidRDefault="00926228" w:rsidP="00430C32">
            <w:pPr>
              <w:jc w:val="center"/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89467C" w:rsidRDefault="00926228" w:rsidP="00430C3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Pr="0089467C" w:rsidRDefault="00926228" w:rsidP="00430C32"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AF7475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0" w:type="dxa"/>
            <w:gridSpan w:val="3"/>
          </w:tcPr>
          <w:p w:rsidR="00926228" w:rsidRPr="0089467C" w:rsidRDefault="00AF7475" w:rsidP="0043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926228" w:rsidRPr="0089467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770F55">
        <w:trPr>
          <w:trHeight w:val="713"/>
        </w:trPr>
        <w:tc>
          <w:tcPr>
            <w:tcW w:w="4012" w:type="dxa"/>
            <w:vMerge/>
          </w:tcPr>
          <w:p w:rsidR="00926228" w:rsidRPr="0089467C" w:rsidRDefault="00926228" w:rsidP="00430C32"/>
        </w:tc>
        <w:tc>
          <w:tcPr>
            <w:tcW w:w="1410" w:type="dxa"/>
            <w:vMerge/>
          </w:tcPr>
          <w:p w:rsidR="00926228" w:rsidRPr="0089467C" w:rsidRDefault="00926228" w:rsidP="00430C32"/>
        </w:tc>
        <w:tc>
          <w:tcPr>
            <w:tcW w:w="1410" w:type="dxa"/>
          </w:tcPr>
          <w:p w:rsidR="00926228" w:rsidRPr="0089467C" w:rsidRDefault="00926228" w:rsidP="00430C32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926228" w:rsidRPr="0089467C" w:rsidRDefault="00926228" w:rsidP="00430C32"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Pr="0089467C" w:rsidRDefault="00926228" w:rsidP="00430C32">
            <w:pPr>
              <w:jc w:val="center"/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    01.04.</w:t>
            </w:r>
            <w:r w:rsidR="00AF7475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21" w:type="dxa"/>
          </w:tcPr>
          <w:p w:rsidR="00926228" w:rsidRDefault="00926228" w:rsidP="00430C32">
            <w:pPr>
              <w:jc w:val="center"/>
            </w:pPr>
            <w:r w:rsidRPr="0089467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 к годовому плану</w:t>
            </w:r>
          </w:p>
        </w:tc>
      </w:tr>
      <w:tr w:rsidR="00F0102E" w:rsidTr="0027298D">
        <w:tc>
          <w:tcPr>
            <w:tcW w:w="4012" w:type="dxa"/>
          </w:tcPr>
          <w:p w:rsidR="00F0102E" w:rsidRPr="00C46869" w:rsidRDefault="00F0102E" w:rsidP="00430C32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902,1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3859,4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23,8</w:t>
            </w:r>
          </w:p>
        </w:tc>
      </w:tr>
      <w:tr w:rsidR="00F0102E" w:rsidTr="0027298D">
        <w:tc>
          <w:tcPr>
            <w:tcW w:w="4012" w:type="dxa"/>
          </w:tcPr>
          <w:p w:rsidR="00F0102E" w:rsidRDefault="00F0102E" w:rsidP="00430C3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F0102E" w:rsidTr="0027298D">
        <w:trPr>
          <w:trHeight w:val="152"/>
        </w:trPr>
        <w:tc>
          <w:tcPr>
            <w:tcW w:w="4012" w:type="dxa"/>
          </w:tcPr>
          <w:p w:rsidR="00F0102E" w:rsidRDefault="00F0102E" w:rsidP="00430C3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F0102E" w:rsidTr="00FD1B31">
        <w:trPr>
          <w:trHeight w:val="180"/>
        </w:trPr>
        <w:tc>
          <w:tcPr>
            <w:tcW w:w="4012" w:type="dxa"/>
          </w:tcPr>
          <w:p w:rsidR="00F0102E" w:rsidRPr="00455C0D" w:rsidRDefault="00F0102E" w:rsidP="00430C32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14,0</w:t>
            </w:r>
          </w:p>
        </w:tc>
      </w:tr>
      <w:tr w:rsidR="00F0102E" w:rsidTr="009C0FCD">
        <w:tc>
          <w:tcPr>
            <w:tcW w:w="4012" w:type="dxa"/>
          </w:tcPr>
          <w:p w:rsidR="00F0102E" w:rsidRPr="00F0102E" w:rsidRDefault="00F0102E" w:rsidP="00430C32">
            <w:pPr>
              <w:rPr>
                <w:b/>
              </w:rPr>
            </w:pPr>
            <w:r w:rsidRPr="00F010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865,6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3642,4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24,4</w:t>
            </w:r>
          </w:p>
        </w:tc>
      </w:tr>
      <w:tr w:rsidR="00F0102E" w:rsidTr="009C0FCD">
        <w:tc>
          <w:tcPr>
            <w:tcW w:w="4012" w:type="dxa"/>
          </w:tcPr>
          <w:p w:rsidR="00F0102E" w:rsidRDefault="00F0102E" w:rsidP="00430C3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3369,4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F0102E" w:rsidTr="0027298D">
        <w:tc>
          <w:tcPr>
            <w:tcW w:w="4012" w:type="dxa"/>
          </w:tcPr>
          <w:p w:rsidR="00F0102E" w:rsidRPr="000A0426" w:rsidRDefault="00F0102E" w:rsidP="00430C3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F0102E" w:rsidTr="0027298D">
        <w:tc>
          <w:tcPr>
            <w:tcW w:w="4012" w:type="dxa"/>
          </w:tcPr>
          <w:p w:rsidR="00F0102E" w:rsidRDefault="00F0102E" w:rsidP="00430C3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2E" w:rsidRPr="001C3F15" w:rsidRDefault="00F0102E" w:rsidP="0043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</w:tbl>
    <w:p w:rsidR="006E413F" w:rsidRDefault="00CA77E7" w:rsidP="00430C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F7475">
        <w:rPr>
          <w:rFonts w:ascii="Times New Roman" w:hAnsi="Times New Roman"/>
          <w:sz w:val="28"/>
          <w:szCs w:val="28"/>
          <w:lang w:eastAsia="ru-RU"/>
        </w:rPr>
        <w:t>2022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2E">
        <w:rPr>
          <w:rFonts w:ascii="Times New Roman" w:hAnsi="Times New Roman"/>
          <w:sz w:val="28"/>
          <w:szCs w:val="28"/>
          <w:lang w:eastAsia="ru-RU"/>
        </w:rPr>
        <w:t>30,4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F0102E">
        <w:rPr>
          <w:rFonts w:ascii="Times New Roman" w:hAnsi="Times New Roman"/>
          <w:sz w:val="28"/>
          <w:szCs w:val="28"/>
          <w:lang w:eastAsia="ru-RU"/>
        </w:rPr>
        <w:t>14,0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B24E7F">
        <w:rPr>
          <w:rFonts w:ascii="Times New Roman" w:hAnsi="Times New Roman"/>
          <w:sz w:val="28"/>
          <w:szCs w:val="28"/>
          <w:lang w:eastAsia="ru-RU"/>
        </w:rPr>
        <w:t>По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ступления по налоговым доходам составили </w:t>
      </w:r>
      <w:r w:rsidR="00F0102E">
        <w:rPr>
          <w:rFonts w:ascii="Times New Roman" w:hAnsi="Times New Roman"/>
          <w:sz w:val="28"/>
          <w:szCs w:val="28"/>
          <w:lang w:eastAsia="ru-RU"/>
        </w:rPr>
        <w:t>27,2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F0102E">
        <w:rPr>
          <w:rFonts w:ascii="Times New Roman" w:hAnsi="Times New Roman"/>
          <w:sz w:val="28"/>
          <w:szCs w:val="28"/>
          <w:lang w:eastAsia="ru-RU"/>
        </w:rPr>
        <w:t>13,3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AF7475">
        <w:rPr>
          <w:rFonts w:ascii="Times New Roman" w:hAnsi="Times New Roman"/>
          <w:sz w:val="28"/>
          <w:szCs w:val="28"/>
          <w:lang w:eastAsia="ru-RU"/>
        </w:rPr>
        <w:t>2021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2E">
        <w:rPr>
          <w:rFonts w:ascii="Times New Roman" w:hAnsi="Times New Roman"/>
          <w:sz w:val="28"/>
          <w:szCs w:val="28"/>
          <w:lang w:eastAsia="ru-RU"/>
        </w:rPr>
        <w:t>6,1</w:t>
      </w:r>
      <w:r w:rsidR="00050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0102E">
        <w:rPr>
          <w:rFonts w:ascii="Times New Roman" w:hAnsi="Times New Roman"/>
          <w:sz w:val="28"/>
          <w:szCs w:val="28"/>
          <w:lang w:eastAsia="ru-RU"/>
        </w:rPr>
        <w:t>, или на 18,3 %</w:t>
      </w:r>
      <w:r w:rsidR="002908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2E">
        <w:rPr>
          <w:rFonts w:ascii="Times New Roman" w:hAnsi="Times New Roman"/>
          <w:sz w:val="28"/>
          <w:szCs w:val="28"/>
          <w:lang w:eastAsia="ru-RU"/>
        </w:rPr>
        <w:t>меньше</w:t>
      </w:r>
      <w:r w:rsidR="0005037D">
        <w:rPr>
          <w:rFonts w:ascii="Times New Roman" w:hAnsi="Times New Roman"/>
          <w:sz w:val="28"/>
          <w:szCs w:val="28"/>
          <w:lang w:eastAsia="ru-RU"/>
        </w:rPr>
        <w:t>.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</w:t>
      </w:r>
      <w:r w:rsidR="00F0102E">
        <w:rPr>
          <w:rFonts w:ascii="Times New Roman" w:hAnsi="Times New Roman"/>
          <w:sz w:val="28"/>
          <w:szCs w:val="28"/>
          <w:lang w:eastAsia="ru-RU"/>
        </w:rPr>
        <w:t xml:space="preserve">на уровне аналогичного периода 2021 года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89467C">
        <w:rPr>
          <w:rFonts w:ascii="Times New Roman" w:hAnsi="Times New Roman"/>
          <w:sz w:val="28"/>
          <w:szCs w:val="28"/>
          <w:lang w:eastAsia="ru-RU"/>
        </w:rPr>
        <w:t>3,2</w:t>
      </w:r>
      <w:r w:rsidR="006D3F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13F" w:rsidRPr="00146A4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 (24,6 % от плана на год). </w:t>
      </w:r>
      <w:r w:rsidR="006E4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02E" w:rsidRPr="00A707E7" w:rsidRDefault="00F0102E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Налоговые доходы составили:</w:t>
      </w:r>
    </w:p>
    <w:p w:rsidR="00F0102E" w:rsidRDefault="00F0102E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CB6606">
        <w:rPr>
          <w:rFonts w:ascii="Times New Roman" w:hAnsi="Times New Roman"/>
          <w:sz w:val="28"/>
          <w:szCs w:val="28"/>
          <w:lang w:eastAsia="ru-RU"/>
        </w:rPr>
        <w:t>9,9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CB6606">
        <w:rPr>
          <w:rFonts w:ascii="Times New Roman" w:hAnsi="Times New Roman"/>
          <w:sz w:val="28"/>
          <w:szCs w:val="28"/>
          <w:lang w:eastAsia="ru-RU"/>
        </w:rPr>
        <w:t>9,2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 от плана на 2022 год, в том числе: земельный налог с организаций – </w:t>
      </w:r>
      <w:r w:rsidR="00CB6606">
        <w:rPr>
          <w:rFonts w:ascii="Times New Roman" w:hAnsi="Times New Roman"/>
          <w:sz w:val="28"/>
          <w:szCs w:val="28"/>
          <w:lang w:eastAsia="ru-RU"/>
        </w:rPr>
        <w:t>8,8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12,2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1,1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3,1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2021 года земельного налога поступило </w:t>
      </w:r>
      <w:r w:rsidR="00CB6606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B6606">
        <w:rPr>
          <w:rFonts w:ascii="Times New Roman" w:hAnsi="Times New Roman"/>
          <w:sz w:val="28"/>
          <w:szCs w:val="28"/>
          <w:lang w:eastAsia="ru-RU"/>
        </w:rPr>
        <w:t>2,5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CB6606">
        <w:rPr>
          <w:rFonts w:ascii="Times New Roman" w:hAnsi="Times New Roman"/>
          <w:sz w:val="28"/>
          <w:szCs w:val="28"/>
          <w:lang w:eastAsia="ru-RU"/>
        </w:rPr>
        <w:t>33,8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F0102E" w:rsidRPr="00553506" w:rsidRDefault="00F0102E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</w:t>
      </w:r>
      <w:r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11,3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ыс. 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или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7,6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от плана на год. 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>По сравнению с аналогичным периодом 2021 года налога поступило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меньше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0,6</w:t>
      </w:r>
      <w:r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5,0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F0102E" w:rsidRPr="00A707E7" w:rsidRDefault="00F0102E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CB6606">
        <w:rPr>
          <w:rFonts w:ascii="Times New Roman" w:hAnsi="Times New Roman"/>
          <w:sz w:val="28"/>
          <w:szCs w:val="28"/>
          <w:lang w:eastAsia="ru-RU"/>
        </w:rPr>
        <w:t xml:space="preserve">11,7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 (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B6606">
        <w:rPr>
          <w:rFonts w:ascii="Times New Roman" w:hAnsi="Times New Roman"/>
          <w:sz w:val="28"/>
          <w:szCs w:val="28"/>
          <w:lang w:eastAsia="ru-RU"/>
        </w:rPr>
        <w:t>1,7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>
        <w:rPr>
          <w:rFonts w:ascii="Times New Roman" w:hAnsi="Times New Roman"/>
          <w:sz w:val="28"/>
          <w:szCs w:val="28"/>
          <w:lang w:eastAsia="ru-RU"/>
        </w:rPr>
        <w:t>больше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B6606">
        <w:rPr>
          <w:rFonts w:ascii="Times New Roman" w:hAnsi="Times New Roman"/>
          <w:sz w:val="28"/>
          <w:szCs w:val="28"/>
          <w:lang w:eastAsia="ru-RU"/>
        </w:rPr>
        <w:t>2,0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CB6606">
        <w:rPr>
          <w:rFonts w:ascii="Times New Roman" w:hAnsi="Times New Roman"/>
          <w:sz w:val="28"/>
          <w:szCs w:val="28"/>
          <w:lang w:eastAsia="ru-RU"/>
        </w:rPr>
        <w:t>20,6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1 квартал 2021 года</w:t>
      </w:r>
      <w:r w:rsidRPr="00173988">
        <w:rPr>
          <w:rFonts w:ascii="Times New Roman" w:hAnsi="Times New Roman"/>
          <w:sz w:val="28"/>
          <w:szCs w:val="28"/>
          <w:lang w:eastAsia="ru-RU"/>
        </w:rPr>
        <w:t>;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02E" w:rsidRDefault="00F0102E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оходы от поступления государственной пошлины поступили в объеме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4,2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, или на 210,0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год.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К уровню аналогичного периода 2021 года поступления от госпошлины составили 35,9 % (з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1 квартал 2021 года поступило госпошлины на сумму 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 xml:space="preserve">11,7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 w:rsidR="00CB6606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CB6606" w:rsidRPr="00CB6606" w:rsidRDefault="00CB6606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представлены 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 xml:space="preserve">доходами 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от использования муниципального имущества (сдача имущества в аренду) в сумме 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 xml:space="preserve">3,2 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>24,6</w:t>
      </w:r>
      <w:r w:rsidRPr="00CB6606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</w:t>
      </w:r>
      <w:r w:rsidR="00FD1B31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По сравнению с 1 кварталом 2021 года налоговых и неналоговых доходов поступило больше на 1,1 тыс. рублей. Их доля в общем объеме доходов поселения – 4,0 %. 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Pr="00154BE0">
        <w:rPr>
          <w:rFonts w:ascii="Times New Roman" w:hAnsi="Times New Roman"/>
          <w:bCs/>
          <w:sz w:val="28"/>
          <w:szCs w:val="28"/>
          <w:lang w:eastAsia="ru-RU"/>
        </w:rPr>
        <w:t>887,4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Pr="00154BE0">
        <w:rPr>
          <w:rFonts w:ascii="Times New Roman" w:hAnsi="Times New Roman"/>
          <w:bCs/>
          <w:sz w:val="28"/>
          <w:szCs w:val="28"/>
          <w:lang w:eastAsia="ru-RU"/>
        </w:rPr>
        <w:t>24,4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 дотации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835,4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4,8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170,1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4</w:t>
      </w:r>
      <w:r>
        <w:rPr>
          <w:rFonts w:ascii="Times New Roman" w:hAnsi="Times New Roman"/>
          <w:iCs/>
          <w:sz w:val="28"/>
          <w:szCs w:val="28"/>
          <w:lang w:eastAsia="ru-RU"/>
        </w:rPr>
        <w:t>,0 % от плана),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665,3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планового показателя);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- субсидии 3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5,4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21,6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на организацию уличного освещения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 xml:space="preserve">35,4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рублей. (поступившие средства субсидии освоены на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 xml:space="preserve"> 97,7 %</w:t>
      </w:r>
      <w:r>
        <w:rPr>
          <w:rFonts w:ascii="Times New Roman" w:hAnsi="Times New Roman"/>
          <w:iCs/>
          <w:sz w:val="28"/>
          <w:szCs w:val="28"/>
          <w:lang w:eastAsia="ru-RU"/>
        </w:rPr>
        <w:t>);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- субвенции 16,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(15,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65178D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на осуществление первичного воинского учета 16,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</w:t>
      </w:r>
      <w:r w:rsidR="0065178D">
        <w:rPr>
          <w:rFonts w:ascii="Times New Roman" w:hAnsi="Times New Roman"/>
          <w:iCs/>
          <w:sz w:val="28"/>
          <w:szCs w:val="28"/>
          <w:lang w:eastAsia="ru-RU"/>
        </w:rPr>
        <w:t xml:space="preserve"> (освоены на 100,0 %);</w:t>
      </w:r>
    </w:p>
    <w:p w:rsidR="00FD1B31" w:rsidRPr="00154BE0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2021 года безвозмездных поступлений поступило больше на </w:t>
      </w:r>
      <w:r w:rsidRPr="00154BE0">
        <w:rPr>
          <w:rFonts w:ascii="Times New Roman" w:hAnsi="Times New Roman"/>
          <w:bCs/>
          <w:iCs/>
          <w:sz w:val="28"/>
          <w:szCs w:val="28"/>
          <w:lang w:eastAsia="ru-RU"/>
        </w:rPr>
        <w:t>21,8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2</w:t>
      </w:r>
      <w:r w:rsidRPr="00154BE0">
        <w:rPr>
          <w:rFonts w:ascii="Times New Roman" w:hAnsi="Times New Roman"/>
          <w:bCs/>
          <w:iCs/>
          <w:sz w:val="28"/>
          <w:szCs w:val="28"/>
          <w:lang w:eastAsia="ru-RU"/>
        </w:rPr>
        <w:t>,5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  <w:r w:rsidRPr="00154BE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Pr="00154BE0">
        <w:rPr>
          <w:rFonts w:ascii="Times New Roman" w:hAnsi="Times New Roman"/>
          <w:iCs/>
          <w:sz w:val="28"/>
          <w:szCs w:val="28"/>
          <w:lang w:eastAsia="ru-RU"/>
        </w:rPr>
        <w:t>96,7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1 квартал текущего года увеличился по сравнению с аналогичным периодом прошлого года на </w:t>
      </w:r>
      <w:r w:rsidRPr="00154BE0">
        <w:rPr>
          <w:rFonts w:ascii="Times New Roman" w:hAnsi="Times New Roman"/>
          <w:sz w:val="28"/>
          <w:szCs w:val="28"/>
          <w:lang w:eastAsia="ru-RU"/>
        </w:rPr>
        <w:t>15,7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</w:t>
      </w:r>
      <w:r w:rsidRPr="00154BE0">
        <w:rPr>
          <w:rFonts w:ascii="Times New Roman" w:hAnsi="Times New Roman"/>
          <w:sz w:val="28"/>
          <w:szCs w:val="28"/>
          <w:lang w:eastAsia="ru-RU"/>
        </w:rPr>
        <w:t xml:space="preserve"> 2,5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Кемское по видам доходов за 1 квартал 2022 года представлен в приложении 1 к Заключению.  </w:t>
      </w:r>
    </w:p>
    <w:p w:rsidR="00FD1B31" w:rsidRDefault="00FD1B31" w:rsidP="00430C3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Расходы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 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бюджета за 1 квартал 2022 года составили 880,0 тыс. рублей, или 20,5 % к годовым плановым назначениям.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Анализ исполнения расходной части бюджета поселения за 1 квартал 2022 года представлен в таблице:                                                   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D1B31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134"/>
        <w:gridCol w:w="1276"/>
        <w:gridCol w:w="1099"/>
      </w:tblGrid>
      <w:tr w:rsidR="00FD1B31" w:rsidRPr="00FD1B31" w:rsidTr="00FD1B31">
        <w:trPr>
          <w:trHeight w:val="255"/>
        </w:trPr>
        <w:tc>
          <w:tcPr>
            <w:tcW w:w="3369" w:type="dxa"/>
            <w:vMerge w:val="restart"/>
            <w:noWrap/>
          </w:tcPr>
          <w:p w:rsidR="00FD1B31" w:rsidRPr="00FD1B31" w:rsidRDefault="00FD1B31" w:rsidP="00430C32">
            <w:pPr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FD1B31" w:rsidRPr="00FD1B31" w:rsidRDefault="00FD1B31" w:rsidP="00430C32">
            <w:pPr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Исполнено за 1 квартал 2021 года</w:t>
            </w:r>
          </w:p>
        </w:tc>
        <w:tc>
          <w:tcPr>
            <w:tcW w:w="4785" w:type="dxa"/>
            <w:gridSpan w:val="4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FD1B31" w:rsidRPr="00FD1B31" w:rsidTr="00FD1B31">
        <w:trPr>
          <w:trHeight w:val="897"/>
        </w:trPr>
        <w:tc>
          <w:tcPr>
            <w:tcW w:w="3369" w:type="dxa"/>
            <w:vMerge/>
            <w:noWrap/>
          </w:tcPr>
          <w:p w:rsidR="00FD1B31" w:rsidRPr="00FD1B31" w:rsidRDefault="00FD1B31" w:rsidP="00430C32">
            <w:pPr>
              <w:jc w:val="both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Уточненный годовой план</w:t>
            </w:r>
          </w:p>
        </w:tc>
        <w:tc>
          <w:tcPr>
            <w:tcW w:w="1134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 исполнения к уточненному бюджету</w:t>
            </w:r>
          </w:p>
        </w:tc>
        <w:tc>
          <w:tcPr>
            <w:tcW w:w="1099" w:type="dxa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% исполнения к уровню 2021 года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noWrap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D1B31" w:rsidRPr="00FD1B31" w:rsidTr="00FD1B31">
        <w:trPr>
          <w:trHeight w:val="223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143,4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108,5</w:t>
            </w:r>
          </w:p>
        </w:tc>
      </w:tr>
      <w:tr w:rsidR="00FD1B31" w:rsidRPr="00FD1B31" w:rsidTr="00FD1B31">
        <w:trPr>
          <w:trHeight w:val="283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1B31" w:rsidRPr="00FD1B31" w:rsidTr="00FD1B31">
        <w:trPr>
          <w:trHeight w:val="150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103,6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</w:tcPr>
          <w:p w:rsidR="00FD1B31" w:rsidRPr="00FD1B31" w:rsidRDefault="00FD1B31" w:rsidP="00430C32">
            <w:pPr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D1B31" w:rsidRPr="00FD1B31" w:rsidTr="00FD1B31">
        <w:trPr>
          <w:trHeight w:val="245"/>
        </w:trPr>
        <w:tc>
          <w:tcPr>
            <w:tcW w:w="3369" w:type="dxa"/>
          </w:tcPr>
          <w:p w:rsidR="00FD1B31" w:rsidRPr="00FD1B31" w:rsidRDefault="00FD1B31" w:rsidP="00430C32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110,1</w:t>
            </w:r>
          </w:p>
        </w:tc>
      </w:tr>
      <w:tr w:rsidR="00FD1B31" w:rsidRPr="00FD1B31" w:rsidTr="00FD1B31">
        <w:trPr>
          <w:trHeight w:val="255"/>
        </w:trPr>
        <w:tc>
          <w:tcPr>
            <w:tcW w:w="3369" w:type="dxa"/>
            <w:noWrap/>
          </w:tcPr>
          <w:p w:rsidR="00FD1B31" w:rsidRPr="00FD1B31" w:rsidRDefault="00FD1B31" w:rsidP="00430C32">
            <w:pPr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971,6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3859,4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90,6</w:t>
            </w:r>
          </w:p>
        </w:tc>
      </w:tr>
    </w:tbl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01 «Общегосударственные вопросы»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исполнение годового плана составило 567,5 тыс. рублей, или 20,4 % к уточненным бюджетным назначениям. По сравнению с аналогичным периодом 2021 года объем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расходов увеличился на 171,7 тыс. рублей, или на 43,4 %. Доля расходов раздела в общем объеме расходов поселения – 64,5 %.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185,3 тыс. рублей (2021 г. – 145,2 тыс. рублей), или 20,7 %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составили 346,9 тыс. рублей (2021 г. – 215,6 тыс. рублей), или 23,1 % от плана.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квартала 2022 года первоначальный плановый показатель (1534,6 тыс. рублей) был уменьшен на 35,8 тыс. рублей, или на 2,3 % и составил 1498,8 тыс. рублей.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содержание администрации поселения – 341,5 тыс. рублей, в том числе: расходы на выплаты персоналу составили 150,1 тыс. рублей, на закупку товаров, работ, услуг – 191,4 тыс. рублей,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5,4 тыс. рублей;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Бюджетные назначения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объеме 35,3 тыс. рублей, или на 25,0 %.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25,0 тыс. рублей, на обеспечение полномочий по внешнему контролю – 10,3 тыс. рублей.    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подразделу 0107 «Обеспечение проведения выборов и референдумов» при годовом плановом показателе 234,8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рублей и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при годовом плановом показателе 3,3 тыс. рублей в 1 квартале не исполнялись.                  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В 1 квартале 2022 года финансирование расходов из Резервного фонда администрации не производилось.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>По 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 исполнение годового планового показателя составило 16,6 тыс. рублей, или 15,5 %. К аналогичному периоду прошлого года исполнение составило 108,5 %.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произведены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за счет субвенции из федерального бюджета на осуществление первичного воинского учета. Средства направлены на выплаты персоналу.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при годовом плановом показателе 30,0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рублей в 1 квартале не исполнены.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05 «Жилищно-коммунальное хозяйство»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исполнены в объеме 120,3 тыс. рублей, или на 22,6 % от плана. По сравнению с аналогичным периодом 2021 года объем расходов уменьшился на 255,7 тыс. рублей, или на 68,0 %. Доля расходов в общем объеме расходов бюджета поселения составила 13,7 %.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подразделу 0502 «Коммунальное хозяйство» расходы исполнены в сумме 34,6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рублей, или на 21,1 % от плана.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>По подразделу 0503 «Благоустройство» расходы исполнены в сумме 85,7 тыс.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рублей, или на 23,2% от уточненного плана на год. Средства были направлены на организацию уличного освещения в населенных пунктах поселения.         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По 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разделу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 исполнение расходов за 1 квартал 2022 года составило 25,0 %, или 100,6 тыс. рублей. К аналогичному периоду прошлого года исполнение составило 103,6 %. Доля расходов раздела в общих расходах бюджета составляет – 11,4 %. Исполнены расходы по подразделу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. 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культуры по соглашению.  </w:t>
      </w:r>
    </w:p>
    <w:p w:rsidR="00FD1B31" w:rsidRPr="00FD1B31" w:rsidRDefault="00FD1B31" w:rsidP="00430C3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 разделу 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расходы в 1 квартале исполнены в объеме 51,0 тыс. рублей, или на 15,3 % от плана на год. Исполнены на уровне 1 квартала 2021 года. Расходы исполнены по подр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>азделу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обеспечение».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Денежные средства направлены на доплаты к пенсии бывшим главам поселения.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Бюджетные назначения по разделу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11 «Физическая культура и спорт»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по подразделу </w:t>
      </w:r>
      <w:r w:rsidRPr="00FD1B31">
        <w:rPr>
          <w:rFonts w:ascii="Times New Roman" w:eastAsia="Calibri" w:hAnsi="Times New Roman"/>
          <w:i/>
          <w:sz w:val="28"/>
          <w:szCs w:val="28"/>
          <w:lang w:eastAsia="ru-RU"/>
        </w:rPr>
        <w:t>1101 «Физическая культура»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в объеме 24,0 тыс. рублей, или на 72,1 % от плана. Расходы составили межбюджетные трансферты, перечисляемые из бюджета поселения в бюджет района на осуществление администрацией района полномочий в сфере физической культуры и спорта по соглашению.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на социальную сферу составили 175,6 тыс. рублей, или 20,0 % от общего объема расходов.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По сравнению с аналогичным периодом 2021 года объем расходов бюджета поселения уменьшился на 91,6 тыс. рублей, или на 9,4 %.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Анализ исполнения расходов бюджета сельского поселения Кемское по разделам, подразделам за 1 квартал 2022 года представлен в приложении 2 к Заключению.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430C3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FD1B31" w:rsidRPr="00FD1B31" w:rsidRDefault="00FD1B31" w:rsidP="00430C3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FD1B31" w:rsidRPr="00FD1B31" w:rsidRDefault="00FD1B31" w:rsidP="00430C3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В 2022 году запланировано исполнение 1 муниципальной программы «Благоустройство территории сельского поселения Кемское на 2022 - 2025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годы». На реализацию программной части бюджета предусмотрены бюджетные ассигнования в размере 338,9 тыс. рублей, или 8,8 % от общего утвержденного объема расходов поселения.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>Исполнение расходов бюджета сельского поселения Кемское по муниципальным программам в 1 квартале 2022 года отражено в таблице.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/>
        </w:rPr>
      </w:pPr>
      <w:r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D1B31">
        <w:rPr>
          <w:rFonts w:ascii="Times New Roman" w:eastAsia="Calibri" w:hAnsi="Times New Roman"/>
          <w:sz w:val="18"/>
          <w:szCs w:val="18"/>
          <w:lang w:eastAsia="ru-RU"/>
        </w:rPr>
        <w:t> (тыс. 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62"/>
        <w:gridCol w:w="1247"/>
        <w:gridCol w:w="1077"/>
        <w:gridCol w:w="1162"/>
        <w:gridCol w:w="1163"/>
      </w:tblGrid>
      <w:tr w:rsidR="00FD1B31" w:rsidRPr="00FD1B31" w:rsidTr="00245CB0">
        <w:trPr>
          <w:trHeight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Название муниципальной программы </w:t>
            </w:r>
          </w:p>
          <w:p w:rsidR="00A93F1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93F1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93F11" w:rsidRPr="00FD1B3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Утверждено на 2022 год </w:t>
            </w:r>
          </w:p>
          <w:p w:rsidR="00A93F1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93F11" w:rsidRPr="00FD1B3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Исполнено в 1 квартале 2022 года </w:t>
            </w:r>
          </w:p>
          <w:p w:rsidR="00A93F11" w:rsidRPr="00FD1B3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% исполнения МП </w:t>
            </w:r>
          </w:p>
          <w:p w:rsidR="00A93F1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93F11" w:rsidRPr="00FD1B31" w:rsidRDefault="00A93F1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 xml:space="preserve">Удельный вес в программных расходах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Удельный вес в общем объеме расходов поселения</w:t>
            </w:r>
          </w:p>
        </w:tc>
      </w:tr>
      <w:tr w:rsidR="00FD1B31" w:rsidRPr="00FD1B31" w:rsidTr="00A93F11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Благоустройство территории сельского поселения Кемское на 2022 - 2025 годы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35,5%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13,7%</w:t>
            </w:r>
          </w:p>
        </w:tc>
      </w:tr>
      <w:tr w:rsidR="00FD1B31" w:rsidRPr="00FD1B31" w:rsidTr="00245C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31" w:rsidRPr="00FD1B31" w:rsidRDefault="00FD1B31" w:rsidP="00430C3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FD1B31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A93F1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A93F11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A93F1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A93F11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A93F1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A93F11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35,5%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A93F1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A93F11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B31" w:rsidRPr="00A93F11" w:rsidRDefault="00FD1B31" w:rsidP="00430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A93F11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13,7%</w:t>
            </w:r>
          </w:p>
        </w:tc>
      </w:tr>
    </w:tbl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D1B31" w:rsidRPr="00FD1B31" w:rsidRDefault="00A93F1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За 1 квартал 2022 года исполнение бюджета по муниципальным программам составляет 120,3 тыс. рублей, или 35,3 % от уточненного плана на год. Доля программного финансирования </w:t>
      </w:r>
      <w:r w:rsidR="00FD1B31" w:rsidRPr="00FD1B31">
        <w:rPr>
          <w:rFonts w:ascii="Times New Roman" w:eastAsia="Calibri" w:hAnsi="Times New Roman"/>
          <w:bCs/>
          <w:sz w:val="28"/>
          <w:szCs w:val="28"/>
          <w:lang w:eastAsia="ru-RU"/>
        </w:rPr>
        <w:t>в общих расходах поселения в 1 квартале составила 13,7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FD1B31" w:rsidRPr="00FD1B31" w:rsidRDefault="00A93F1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Реализация муниципальной программы в 1 квартале осуществлялась по  </w:t>
      </w:r>
      <w:r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FD1B31" w:rsidRPr="00FD1B31">
        <w:rPr>
          <w:rFonts w:ascii="Times New Roman" w:eastAsia="Calibri" w:hAnsi="Times New Roman"/>
          <w:sz w:val="28"/>
          <w:szCs w:val="28"/>
          <w:lang w:eastAsia="ru-RU"/>
        </w:rPr>
        <w:t>азделу «Жилищно – коммунальное хозяйство».</w:t>
      </w:r>
      <w:r w:rsidR="00FD1B31" w:rsidRPr="00FD1B31">
        <w:rPr>
          <w:rFonts w:ascii="Times New Roman" w:eastAsia="Calibri" w:hAnsi="Times New Roman"/>
          <w:sz w:val="28"/>
          <w:szCs w:val="28"/>
          <w:u w:val="single"/>
          <w:lang w:eastAsia="ru-RU"/>
        </w:rPr>
        <w:t xml:space="preserve">  </w:t>
      </w:r>
    </w:p>
    <w:p w:rsidR="00A93F1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5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>.  Дефицит бюджета поселения.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Решением Совета сельского поселения Кемское от 16.12.2021 г. № 174 «О бюджете сельского поселения Кемское на 2022 год и плановый период 2023 и 2024 годов» бюджет на 2022 год утвержден бездефицитный. В результате внесенных изменений в плановые показатели по расходам дефицит бюджета утвержден в объеме 423,4 тыс. рублей.  Утвержденный объем дефицита соответствует нормам статьи 92.1 Бюджетного кодекса Российской Федерации.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По итогам исполнения бюджета за</w:t>
      </w:r>
      <w:r w:rsidR="00A93F1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1 квартал 2022 года сложился профицит бюджета в </w:t>
      </w:r>
      <w:r w:rsidR="00A93F11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37,8 тыс. рублей.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Выводы и предложения.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Отчет об исполнении бюджета сельского поселения Кемское представлен в Совет сельского поселения Кемское в соответствии с Положением «О бюджетном процессе в сельском поселении Кемское», утвержденным решением Совета сельского поселения Кемское от 25.04.2016 г.  № 107 (с изменениями). Данные отчета достоверно и полно отражают исполнение основных характеристик бюджета поселения за 1 квартал 2022 года.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 за 1 квартал 2022 года выполнен по доходам на сумму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917,8</w:t>
      </w:r>
      <w:r w:rsidRPr="00FD1B31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23,8 % от годового плана, расходы исполнены на сумму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>880,0</w:t>
      </w: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20,5 % от плана, установленного на текущий год.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Бюджет поселения за 1 квартал 2022 года исполнен 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 профицитом в </w:t>
      </w:r>
      <w:r w:rsidR="00A93F11">
        <w:rPr>
          <w:rFonts w:ascii="Times New Roman" w:eastAsia="Calibri" w:hAnsi="Times New Roman"/>
          <w:b/>
          <w:sz w:val="28"/>
          <w:szCs w:val="28"/>
          <w:lang w:eastAsia="ru-RU"/>
        </w:rPr>
        <w:t>сумме</w:t>
      </w:r>
      <w:r w:rsidRPr="00FD1B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37,8 тыс. рублей.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  По сравнению с аналогичным периодом прошлого года общий размер поступлений за 1 квартал текущего года увеличился по сравнению с аналогичным периодом прошлого года на 15,7 тыс. рублей, или на 1,7 %, объем расходов бюджета поселения уменьшился на 91,6 тыс. рублей, или на 9,4 %.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   </w:t>
      </w:r>
    </w:p>
    <w:p w:rsidR="00FD1B31" w:rsidRPr="00FD1B31" w:rsidRDefault="00FD1B31" w:rsidP="00430C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D1B31">
        <w:rPr>
          <w:rFonts w:ascii="Times New Roman" w:eastAsia="Calibri" w:hAnsi="Times New Roman"/>
          <w:sz w:val="28"/>
          <w:szCs w:val="28"/>
          <w:lang w:eastAsia="ru-RU"/>
        </w:rPr>
        <w:t xml:space="preserve">         Ревизионная комиссия Вытегорского муниципального района предлагает представленный отчет об исполнении бюджета сельского поселения Кемское за 1 квартал 2022 года к рассмотрению с учетом подготовленного анализа. </w:t>
      </w:r>
    </w:p>
    <w:p w:rsidR="00B3450B" w:rsidRDefault="00B3450B" w:rsidP="0043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430C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0F" w:rsidRDefault="00163A0F" w:rsidP="009C2D9D">
      <w:pPr>
        <w:spacing w:after="0" w:line="240" w:lineRule="auto"/>
      </w:pPr>
      <w:r>
        <w:separator/>
      </w:r>
    </w:p>
  </w:endnote>
  <w:endnote w:type="continuationSeparator" w:id="0">
    <w:p w:rsidR="00163A0F" w:rsidRDefault="00163A0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0F" w:rsidRDefault="00163A0F" w:rsidP="009C2D9D">
      <w:pPr>
        <w:spacing w:after="0" w:line="240" w:lineRule="auto"/>
      </w:pPr>
      <w:r>
        <w:separator/>
      </w:r>
    </w:p>
  </w:footnote>
  <w:footnote w:type="continuationSeparator" w:id="0">
    <w:p w:rsidR="00163A0F" w:rsidRDefault="00163A0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5037D"/>
    <w:rsid w:val="00052D5F"/>
    <w:rsid w:val="000536C9"/>
    <w:rsid w:val="00075FBF"/>
    <w:rsid w:val="00076382"/>
    <w:rsid w:val="000965A2"/>
    <w:rsid w:val="000A0426"/>
    <w:rsid w:val="000A0E8A"/>
    <w:rsid w:val="000A5D13"/>
    <w:rsid w:val="000C5381"/>
    <w:rsid w:val="000C67A3"/>
    <w:rsid w:val="000D6BB7"/>
    <w:rsid w:val="000F6BB7"/>
    <w:rsid w:val="001026CA"/>
    <w:rsid w:val="00102AEF"/>
    <w:rsid w:val="00107887"/>
    <w:rsid w:val="00115970"/>
    <w:rsid w:val="001252BF"/>
    <w:rsid w:val="00125992"/>
    <w:rsid w:val="00132D85"/>
    <w:rsid w:val="00142D65"/>
    <w:rsid w:val="001457C4"/>
    <w:rsid w:val="00163A0F"/>
    <w:rsid w:val="0016667F"/>
    <w:rsid w:val="001667D4"/>
    <w:rsid w:val="00167DC5"/>
    <w:rsid w:val="0017468D"/>
    <w:rsid w:val="00174C2B"/>
    <w:rsid w:val="00190C0E"/>
    <w:rsid w:val="001A0468"/>
    <w:rsid w:val="001A24FA"/>
    <w:rsid w:val="001A5B42"/>
    <w:rsid w:val="001B25E5"/>
    <w:rsid w:val="001C3D49"/>
    <w:rsid w:val="001C3F15"/>
    <w:rsid w:val="001E6DAC"/>
    <w:rsid w:val="001F2BE3"/>
    <w:rsid w:val="001F3424"/>
    <w:rsid w:val="00205020"/>
    <w:rsid w:val="00212615"/>
    <w:rsid w:val="00213626"/>
    <w:rsid w:val="002406EF"/>
    <w:rsid w:val="0024431B"/>
    <w:rsid w:val="0025466B"/>
    <w:rsid w:val="0025555F"/>
    <w:rsid w:val="002651C9"/>
    <w:rsid w:val="00267E05"/>
    <w:rsid w:val="0027298D"/>
    <w:rsid w:val="00275F99"/>
    <w:rsid w:val="00281E4B"/>
    <w:rsid w:val="0029004E"/>
    <w:rsid w:val="002908BB"/>
    <w:rsid w:val="00297B0C"/>
    <w:rsid w:val="002A5EAA"/>
    <w:rsid w:val="002B7546"/>
    <w:rsid w:val="002D6226"/>
    <w:rsid w:val="002D76CD"/>
    <w:rsid w:val="002E2B26"/>
    <w:rsid w:val="002E47F1"/>
    <w:rsid w:val="002E7608"/>
    <w:rsid w:val="002F2BA5"/>
    <w:rsid w:val="00300992"/>
    <w:rsid w:val="00311ADC"/>
    <w:rsid w:val="00314AB4"/>
    <w:rsid w:val="00315606"/>
    <w:rsid w:val="0032109A"/>
    <w:rsid w:val="00322603"/>
    <w:rsid w:val="00325FCC"/>
    <w:rsid w:val="00330AFA"/>
    <w:rsid w:val="00346B4F"/>
    <w:rsid w:val="003554FA"/>
    <w:rsid w:val="00362FF8"/>
    <w:rsid w:val="003710D9"/>
    <w:rsid w:val="00371F29"/>
    <w:rsid w:val="00373D16"/>
    <w:rsid w:val="00374072"/>
    <w:rsid w:val="00374CB4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30C32"/>
    <w:rsid w:val="00445B90"/>
    <w:rsid w:val="00455C0D"/>
    <w:rsid w:val="00456B52"/>
    <w:rsid w:val="0045721D"/>
    <w:rsid w:val="004630ED"/>
    <w:rsid w:val="00463367"/>
    <w:rsid w:val="00464B46"/>
    <w:rsid w:val="00477946"/>
    <w:rsid w:val="004779C0"/>
    <w:rsid w:val="0049206F"/>
    <w:rsid w:val="00496ABC"/>
    <w:rsid w:val="004A5E5B"/>
    <w:rsid w:val="004B6D23"/>
    <w:rsid w:val="004B7338"/>
    <w:rsid w:val="004C303F"/>
    <w:rsid w:val="004D58F0"/>
    <w:rsid w:val="004D797C"/>
    <w:rsid w:val="004E52DD"/>
    <w:rsid w:val="004E6233"/>
    <w:rsid w:val="004F229C"/>
    <w:rsid w:val="00504CED"/>
    <w:rsid w:val="00505A07"/>
    <w:rsid w:val="00527B7B"/>
    <w:rsid w:val="00533D81"/>
    <w:rsid w:val="00535EE0"/>
    <w:rsid w:val="005501D5"/>
    <w:rsid w:val="005509A0"/>
    <w:rsid w:val="00554C2E"/>
    <w:rsid w:val="005654EA"/>
    <w:rsid w:val="00576124"/>
    <w:rsid w:val="0057633C"/>
    <w:rsid w:val="005775FA"/>
    <w:rsid w:val="00590326"/>
    <w:rsid w:val="0059687D"/>
    <w:rsid w:val="005A0419"/>
    <w:rsid w:val="005A6AD9"/>
    <w:rsid w:val="005B3649"/>
    <w:rsid w:val="005C35CF"/>
    <w:rsid w:val="005C7080"/>
    <w:rsid w:val="005E4287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178D"/>
    <w:rsid w:val="00653CE0"/>
    <w:rsid w:val="00660678"/>
    <w:rsid w:val="00671702"/>
    <w:rsid w:val="00674E39"/>
    <w:rsid w:val="00681A5D"/>
    <w:rsid w:val="006833BB"/>
    <w:rsid w:val="00686577"/>
    <w:rsid w:val="0069047E"/>
    <w:rsid w:val="006B2F61"/>
    <w:rsid w:val="006B4807"/>
    <w:rsid w:val="006C1833"/>
    <w:rsid w:val="006C784A"/>
    <w:rsid w:val="006D214A"/>
    <w:rsid w:val="006D288D"/>
    <w:rsid w:val="006D3F38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97AF3"/>
    <w:rsid w:val="007A03FD"/>
    <w:rsid w:val="007A08A8"/>
    <w:rsid w:val="007C04FC"/>
    <w:rsid w:val="007C6502"/>
    <w:rsid w:val="007D5C10"/>
    <w:rsid w:val="007E07D1"/>
    <w:rsid w:val="007E1C9C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712EE"/>
    <w:rsid w:val="0089467C"/>
    <w:rsid w:val="008A358B"/>
    <w:rsid w:val="008B2AE5"/>
    <w:rsid w:val="008B305D"/>
    <w:rsid w:val="008C7440"/>
    <w:rsid w:val="008D0764"/>
    <w:rsid w:val="008D25C8"/>
    <w:rsid w:val="008E2A43"/>
    <w:rsid w:val="008E6D97"/>
    <w:rsid w:val="008F1785"/>
    <w:rsid w:val="00917266"/>
    <w:rsid w:val="0092135C"/>
    <w:rsid w:val="00926228"/>
    <w:rsid w:val="00926DD8"/>
    <w:rsid w:val="009332CF"/>
    <w:rsid w:val="00934BBA"/>
    <w:rsid w:val="00950658"/>
    <w:rsid w:val="00954571"/>
    <w:rsid w:val="009567C9"/>
    <w:rsid w:val="00957984"/>
    <w:rsid w:val="00962853"/>
    <w:rsid w:val="009629E9"/>
    <w:rsid w:val="00965F4F"/>
    <w:rsid w:val="009675FB"/>
    <w:rsid w:val="00971A95"/>
    <w:rsid w:val="009725F3"/>
    <w:rsid w:val="00976BE5"/>
    <w:rsid w:val="0099077A"/>
    <w:rsid w:val="009952D5"/>
    <w:rsid w:val="009A0574"/>
    <w:rsid w:val="009A731A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7B69"/>
    <w:rsid w:val="00A63AE5"/>
    <w:rsid w:val="00A65942"/>
    <w:rsid w:val="00A757D1"/>
    <w:rsid w:val="00A76616"/>
    <w:rsid w:val="00A82665"/>
    <w:rsid w:val="00A87FE9"/>
    <w:rsid w:val="00A93F11"/>
    <w:rsid w:val="00A954F2"/>
    <w:rsid w:val="00AA0374"/>
    <w:rsid w:val="00AB2619"/>
    <w:rsid w:val="00AD3A0E"/>
    <w:rsid w:val="00AD5F7F"/>
    <w:rsid w:val="00AD6BC1"/>
    <w:rsid w:val="00AF3CB8"/>
    <w:rsid w:val="00AF5A32"/>
    <w:rsid w:val="00AF7475"/>
    <w:rsid w:val="00B00FBF"/>
    <w:rsid w:val="00B0712A"/>
    <w:rsid w:val="00B156F0"/>
    <w:rsid w:val="00B169E8"/>
    <w:rsid w:val="00B24E7F"/>
    <w:rsid w:val="00B3450B"/>
    <w:rsid w:val="00B45AA1"/>
    <w:rsid w:val="00B572F3"/>
    <w:rsid w:val="00B62925"/>
    <w:rsid w:val="00B840D7"/>
    <w:rsid w:val="00B9131B"/>
    <w:rsid w:val="00B938E6"/>
    <w:rsid w:val="00BA457D"/>
    <w:rsid w:val="00BA764D"/>
    <w:rsid w:val="00BB0056"/>
    <w:rsid w:val="00BC4D7A"/>
    <w:rsid w:val="00BC63CB"/>
    <w:rsid w:val="00BE7CC7"/>
    <w:rsid w:val="00BF7D2C"/>
    <w:rsid w:val="00C13569"/>
    <w:rsid w:val="00C27FF3"/>
    <w:rsid w:val="00C32558"/>
    <w:rsid w:val="00C34C27"/>
    <w:rsid w:val="00C42468"/>
    <w:rsid w:val="00C46869"/>
    <w:rsid w:val="00C61098"/>
    <w:rsid w:val="00C81F16"/>
    <w:rsid w:val="00C93AEB"/>
    <w:rsid w:val="00C93B16"/>
    <w:rsid w:val="00C9509C"/>
    <w:rsid w:val="00C96B76"/>
    <w:rsid w:val="00CA77E7"/>
    <w:rsid w:val="00CB31A0"/>
    <w:rsid w:val="00CB37C8"/>
    <w:rsid w:val="00CB4B9D"/>
    <w:rsid w:val="00CB6606"/>
    <w:rsid w:val="00CC1533"/>
    <w:rsid w:val="00CC249D"/>
    <w:rsid w:val="00CC54C1"/>
    <w:rsid w:val="00CC717E"/>
    <w:rsid w:val="00CD0DAE"/>
    <w:rsid w:val="00CD4CDD"/>
    <w:rsid w:val="00CD50BE"/>
    <w:rsid w:val="00CE1160"/>
    <w:rsid w:val="00CE584E"/>
    <w:rsid w:val="00CF348A"/>
    <w:rsid w:val="00D2337F"/>
    <w:rsid w:val="00D244A7"/>
    <w:rsid w:val="00D44CBD"/>
    <w:rsid w:val="00D4647A"/>
    <w:rsid w:val="00D61BFB"/>
    <w:rsid w:val="00D64849"/>
    <w:rsid w:val="00D6678E"/>
    <w:rsid w:val="00D777CE"/>
    <w:rsid w:val="00D82B65"/>
    <w:rsid w:val="00D975BC"/>
    <w:rsid w:val="00DA3BD3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511CA"/>
    <w:rsid w:val="00E54EBA"/>
    <w:rsid w:val="00E711A9"/>
    <w:rsid w:val="00E755AA"/>
    <w:rsid w:val="00E75A71"/>
    <w:rsid w:val="00E873B6"/>
    <w:rsid w:val="00EA12A9"/>
    <w:rsid w:val="00EA6698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2E"/>
    <w:rsid w:val="00F010A9"/>
    <w:rsid w:val="00F07FC7"/>
    <w:rsid w:val="00F26EFD"/>
    <w:rsid w:val="00F276BB"/>
    <w:rsid w:val="00F31011"/>
    <w:rsid w:val="00F4123E"/>
    <w:rsid w:val="00F567FF"/>
    <w:rsid w:val="00F56E3B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A69C1"/>
    <w:rsid w:val="00FA6FAF"/>
    <w:rsid w:val="00FC354E"/>
    <w:rsid w:val="00FD1B31"/>
    <w:rsid w:val="00FE1831"/>
    <w:rsid w:val="00FE566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BE0E-5816-404D-B240-C637D7E6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2021-05-19T07:59:00Z</cp:lastPrinted>
  <dcterms:created xsi:type="dcterms:W3CDTF">2022-06-16T06:15:00Z</dcterms:created>
  <dcterms:modified xsi:type="dcterms:W3CDTF">2022-06-16T06:15:00Z</dcterms:modified>
</cp:coreProperties>
</file>