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DE" w:rsidRPr="00C358B0" w:rsidRDefault="00C358B0" w:rsidP="00C358B0">
      <w:pPr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491BCBE0" wp14:editId="4A693048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E15DA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0965A2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965A2">
        <w:rPr>
          <w:rFonts w:ascii="Times New Roman" w:hAnsi="Times New Roman"/>
          <w:b/>
          <w:sz w:val="28"/>
          <w:szCs w:val="28"/>
        </w:rPr>
        <w:t>Кемское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B3450B" w:rsidRDefault="00005340" w:rsidP="007B5FC4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B5FC4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475">
        <w:rPr>
          <w:rFonts w:ascii="Times New Roman" w:hAnsi="Times New Roman"/>
          <w:b/>
          <w:sz w:val="28"/>
          <w:szCs w:val="28"/>
        </w:rPr>
        <w:t>2022</w:t>
      </w:r>
      <w:r w:rsidR="00BA764D"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B3450B" w:rsidP="007B5FC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5FC4">
        <w:rPr>
          <w:rFonts w:ascii="Times New Roman" w:hAnsi="Times New Roman"/>
          <w:sz w:val="28"/>
          <w:szCs w:val="28"/>
        </w:rPr>
        <w:t>11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7B5FC4">
        <w:rPr>
          <w:rFonts w:ascii="Times New Roman" w:hAnsi="Times New Roman"/>
          <w:sz w:val="28"/>
          <w:szCs w:val="28"/>
        </w:rPr>
        <w:t>11</w:t>
      </w:r>
      <w:r w:rsidR="0038485C">
        <w:rPr>
          <w:rFonts w:ascii="Times New Roman" w:hAnsi="Times New Roman"/>
          <w:sz w:val="28"/>
          <w:szCs w:val="28"/>
        </w:rPr>
        <w:t>.</w:t>
      </w:r>
      <w:r w:rsidR="00AF747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5A2">
        <w:rPr>
          <w:rFonts w:ascii="Times New Roman" w:hAnsi="Times New Roman"/>
          <w:sz w:val="28"/>
          <w:szCs w:val="28"/>
        </w:rPr>
        <w:t>Кемское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</w:t>
      </w:r>
      <w:r w:rsidR="007B5FC4">
        <w:rPr>
          <w:rFonts w:ascii="Times New Roman" w:hAnsi="Times New Roman"/>
          <w:sz w:val="28"/>
          <w:szCs w:val="28"/>
        </w:rPr>
        <w:t>9 месяцев</w:t>
      </w:r>
      <w:r w:rsidR="00005340">
        <w:rPr>
          <w:rFonts w:ascii="Times New Roman" w:hAnsi="Times New Roman"/>
          <w:sz w:val="28"/>
          <w:szCs w:val="28"/>
        </w:rPr>
        <w:t xml:space="preserve"> </w:t>
      </w:r>
      <w:r w:rsidR="00AF7475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</w:t>
      </w:r>
      <w:bookmarkStart w:id="0" w:name="_GoBack"/>
      <w:bookmarkEnd w:id="0"/>
      <w:r w:rsidRPr="00B3450B">
        <w:rPr>
          <w:rFonts w:ascii="Times New Roman" w:hAnsi="Times New Roman"/>
          <w:sz w:val="28"/>
          <w:szCs w:val="28"/>
          <w:lang w:eastAsia="ru-RU"/>
        </w:rPr>
        <w:t>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7B5FC4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B5FC4">
        <w:rPr>
          <w:rFonts w:ascii="Times New Roman" w:hAnsi="Times New Roman"/>
          <w:sz w:val="28"/>
          <w:szCs w:val="28"/>
          <w:lang w:eastAsia="ru-RU"/>
        </w:rPr>
        <w:t>03</w:t>
      </w:r>
      <w:r w:rsidR="000965A2">
        <w:rPr>
          <w:rFonts w:ascii="Times New Roman" w:hAnsi="Times New Roman"/>
          <w:sz w:val="28"/>
          <w:szCs w:val="28"/>
          <w:lang w:eastAsia="ru-RU"/>
        </w:rPr>
        <w:t>.</w:t>
      </w:r>
      <w:r w:rsidR="007B5FC4">
        <w:rPr>
          <w:rFonts w:ascii="Times New Roman" w:hAnsi="Times New Roman"/>
          <w:sz w:val="28"/>
          <w:szCs w:val="28"/>
          <w:lang w:eastAsia="ru-RU"/>
        </w:rPr>
        <w:t>11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B5FC4">
        <w:rPr>
          <w:rFonts w:ascii="Times New Roman" w:hAnsi="Times New Roman"/>
          <w:sz w:val="28"/>
          <w:szCs w:val="28"/>
          <w:lang w:eastAsia="ru-RU"/>
        </w:rPr>
        <w:t>37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0102E">
        <w:rPr>
          <w:rFonts w:ascii="Times New Roman" w:hAnsi="Times New Roman"/>
          <w:sz w:val="28"/>
          <w:szCs w:val="28"/>
          <w:lang w:eastAsia="ru-RU"/>
        </w:rPr>
        <w:t>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AF7475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0102E">
        <w:rPr>
          <w:rFonts w:ascii="Times New Roman" w:hAnsi="Times New Roman"/>
          <w:sz w:val="28"/>
          <w:szCs w:val="28"/>
          <w:lang w:eastAsia="ru-RU"/>
        </w:rPr>
        <w:t>174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F7475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F7475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0102E">
        <w:rPr>
          <w:rFonts w:ascii="Times New Roman" w:hAnsi="Times New Roman"/>
          <w:sz w:val="28"/>
          <w:szCs w:val="28"/>
          <w:lang w:eastAsia="ru-RU"/>
        </w:rPr>
        <w:t>3859,4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965A2">
        <w:rPr>
          <w:rFonts w:ascii="Times New Roman" w:hAnsi="Times New Roman"/>
          <w:sz w:val="28"/>
          <w:szCs w:val="28"/>
          <w:lang w:eastAsia="ru-RU"/>
        </w:rPr>
        <w:t>3</w:t>
      </w:r>
      <w:r w:rsidR="00F0102E">
        <w:rPr>
          <w:rFonts w:ascii="Times New Roman" w:hAnsi="Times New Roman"/>
          <w:sz w:val="28"/>
          <w:szCs w:val="28"/>
          <w:lang w:eastAsia="ru-RU"/>
        </w:rPr>
        <w:t>859,4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7B5FC4" w:rsidRDefault="00BA764D" w:rsidP="00C33025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5F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F87BFE" w:rsidRPr="00B3450B" w:rsidRDefault="004D58F0" w:rsidP="007B5FC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B5FC4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7B5FC4">
        <w:rPr>
          <w:rFonts w:ascii="Times New Roman" w:hAnsi="Times New Roman"/>
          <w:sz w:val="28"/>
          <w:szCs w:val="28"/>
          <w:lang w:eastAsia="ru-RU"/>
        </w:rPr>
        <w:t>3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DF789D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доходам составили </w:t>
      </w:r>
      <w:r w:rsidR="007B5FC4">
        <w:rPr>
          <w:rFonts w:ascii="Times New Roman" w:hAnsi="Times New Roman"/>
          <w:sz w:val="28"/>
          <w:szCs w:val="28"/>
          <w:lang w:eastAsia="ru-RU"/>
        </w:rPr>
        <w:t>4498,3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7B5FC4">
        <w:rPr>
          <w:rFonts w:ascii="Times New Roman" w:hAnsi="Times New Roman"/>
          <w:sz w:val="28"/>
          <w:szCs w:val="28"/>
          <w:lang w:eastAsia="ru-RU"/>
        </w:rPr>
        <w:t>638,9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B5FC4">
        <w:rPr>
          <w:rFonts w:ascii="Times New Roman" w:hAnsi="Times New Roman"/>
          <w:sz w:val="28"/>
          <w:szCs w:val="28"/>
          <w:lang w:eastAsia="ru-RU"/>
        </w:rPr>
        <w:t>16,6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%), по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расходам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5FC4">
        <w:rPr>
          <w:rFonts w:ascii="Times New Roman" w:hAnsi="Times New Roman"/>
          <w:sz w:val="28"/>
          <w:szCs w:val="28"/>
          <w:lang w:eastAsia="ru-RU"/>
        </w:rPr>
        <w:t>4921,7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5FC4">
        <w:rPr>
          <w:rFonts w:ascii="Times New Roman" w:hAnsi="Times New Roman"/>
          <w:sz w:val="28"/>
          <w:szCs w:val="28"/>
          <w:lang w:eastAsia="ru-RU"/>
        </w:rPr>
        <w:t>1062,3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97AF3">
        <w:rPr>
          <w:rFonts w:ascii="Times New Roman" w:hAnsi="Times New Roman"/>
          <w:sz w:val="28"/>
          <w:szCs w:val="28"/>
          <w:lang w:eastAsia="ru-RU"/>
        </w:rPr>
        <w:t>)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4B3D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F0102E">
        <w:rPr>
          <w:rFonts w:ascii="Times New Roman" w:hAnsi="Times New Roman"/>
          <w:sz w:val="28"/>
          <w:szCs w:val="28"/>
          <w:lang w:eastAsia="ru-RU"/>
        </w:rPr>
        <w:t>423,4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7B5FC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DF789D">
        <w:rPr>
          <w:rFonts w:ascii="Times New Roman" w:hAnsi="Times New Roman"/>
          <w:sz w:val="28"/>
          <w:szCs w:val="28"/>
          <w:lang w:eastAsia="ru-RU"/>
        </w:rPr>
        <w:t>д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оход</w:t>
      </w:r>
      <w:r w:rsidR="00DF789D">
        <w:rPr>
          <w:rFonts w:ascii="Times New Roman" w:hAnsi="Times New Roman"/>
          <w:sz w:val="28"/>
          <w:szCs w:val="28"/>
          <w:lang w:eastAsia="ru-RU"/>
        </w:rPr>
        <w:t>ы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исполнены в сумме </w:t>
      </w:r>
      <w:r w:rsidR="007B5FC4">
        <w:rPr>
          <w:rFonts w:ascii="Times New Roman" w:hAnsi="Times New Roman"/>
          <w:sz w:val="28"/>
          <w:szCs w:val="28"/>
          <w:lang w:eastAsia="ru-RU"/>
        </w:rPr>
        <w:t>3456,7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7B5FC4">
        <w:rPr>
          <w:rFonts w:ascii="Times New Roman" w:hAnsi="Times New Roman"/>
          <w:sz w:val="28"/>
          <w:szCs w:val="28"/>
          <w:lang w:eastAsia="ru-RU"/>
        </w:rPr>
        <w:t>76,8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от годового плана</w:t>
      </w:r>
      <w:r w:rsidR="00DF789D">
        <w:rPr>
          <w:rFonts w:ascii="Times New Roman" w:hAnsi="Times New Roman"/>
          <w:sz w:val="28"/>
          <w:szCs w:val="28"/>
          <w:lang w:eastAsia="ru-RU"/>
        </w:rPr>
        <w:t>, р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асходы 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– в сумме </w:t>
      </w:r>
      <w:r w:rsidR="007B5FC4">
        <w:rPr>
          <w:rFonts w:ascii="Times New Roman" w:hAnsi="Times New Roman"/>
          <w:sz w:val="28"/>
          <w:szCs w:val="28"/>
          <w:lang w:eastAsia="ru-RU"/>
        </w:rPr>
        <w:t>2982,3</w:t>
      </w:r>
      <w:r w:rsidR="00DF789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B5FC4">
        <w:rPr>
          <w:rFonts w:ascii="Times New Roman" w:hAnsi="Times New Roman"/>
          <w:sz w:val="28"/>
          <w:szCs w:val="28"/>
          <w:lang w:eastAsia="ru-RU"/>
        </w:rPr>
        <w:t>60,6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4E6233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7B5FC4">
        <w:rPr>
          <w:rFonts w:ascii="Times New Roman" w:hAnsi="Times New Roman"/>
          <w:sz w:val="28"/>
          <w:szCs w:val="28"/>
          <w:lang w:eastAsia="ru-RU"/>
        </w:rPr>
        <w:t>исполнения бюджета за 9 месяцев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7B5FC4">
        <w:rPr>
          <w:rFonts w:ascii="Times New Roman" w:hAnsi="Times New Roman"/>
          <w:sz w:val="28"/>
          <w:szCs w:val="28"/>
          <w:lang w:eastAsia="ru-RU"/>
        </w:rPr>
        <w:t>474,4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F0102E" w:rsidRPr="00B3450B" w:rsidRDefault="00F0102E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7B5FC4" w:rsidRDefault="00A954F2" w:rsidP="00C33025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5F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Default="00BA764D" w:rsidP="007B5FC4">
      <w:pPr>
        <w:spacing w:after="12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7B5FC4">
        <w:rPr>
          <w:rFonts w:ascii="Times New Roman" w:hAnsi="Times New Roman"/>
          <w:sz w:val="28"/>
          <w:szCs w:val="28"/>
          <w:lang w:eastAsia="ru-RU"/>
        </w:rPr>
        <w:t>октября 2</w:t>
      </w:r>
      <w:r w:rsidR="00AF7475">
        <w:rPr>
          <w:rFonts w:ascii="Times New Roman" w:hAnsi="Times New Roman"/>
          <w:sz w:val="28"/>
          <w:szCs w:val="28"/>
          <w:lang w:eastAsia="ru-RU"/>
        </w:rPr>
        <w:t>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3862DE" w:rsidRPr="00B3450B" w:rsidRDefault="003862DE" w:rsidP="007B5FC4">
      <w:pPr>
        <w:spacing w:after="12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89467C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9467C"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RPr="003862DE" w:rsidTr="00770F55">
        <w:tc>
          <w:tcPr>
            <w:tcW w:w="4012" w:type="dxa"/>
            <w:vMerge w:val="restart"/>
          </w:tcPr>
          <w:p w:rsidR="00926228" w:rsidRPr="003862DE" w:rsidRDefault="00926228" w:rsidP="00926228">
            <w:pPr>
              <w:jc w:val="center"/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3862DE" w:rsidRDefault="00926228" w:rsidP="0092622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926228" w:rsidRPr="003862DE" w:rsidRDefault="00926228" w:rsidP="007B5FC4">
            <w:pPr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01.</w:t>
            </w:r>
            <w:r w:rsidR="007B5FC4"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F7475"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3862DE" w:rsidRDefault="00AF7475" w:rsidP="009262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</w:rPr>
              <w:t>2022</w:t>
            </w:r>
            <w:r w:rsidR="00926228" w:rsidRPr="003862DE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26228" w:rsidRPr="003862DE" w:rsidTr="003862DE">
        <w:trPr>
          <w:trHeight w:val="605"/>
        </w:trPr>
        <w:tc>
          <w:tcPr>
            <w:tcW w:w="4012" w:type="dxa"/>
            <w:vMerge/>
          </w:tcPr>
          <w:p w:rsidR="00926228" w:rsidRPr="003862DE" w:rsidRDefault="00926228" w:rsidP="0059032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926228" w:rsidRPr="003862DE" w:rsidRDefault="00926228" w:rsidP="0059032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926228" w:rsidRPr="003862DE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926228" w:rsidRPr="003862DE" w:rsidRDefault="00926228" w:rsidP="00926228">
            <w:pPr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Pr="003862DE" w:rsidRDefault="00926228" w:rsidP="007B5FC4">
            <w:pPr>
              <w:ind w:right="-108"/>
              <w:jc w:val="center"/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    01.</w:t>
            </w:r>
            <w:r w:rsidR="007B5FC4"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0.</w:t>
            </w:r>
            <w:r w:rsidR="00AF7475"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Pr="003862DE" w:rsidRDefault="00926228" w:rsidP="00034B3D">
            <w:pPr>
              <w:jc w:val="center"/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к годовому плану</w:t>
            </w:r>
          </w:p>
        </w:tc>
      </w:tr>
      <w:tr w:rsidR="00F0102E" w:rsidRPr="003862DE" w:rsidTr="0027298D">
        <w:tc>
          <w:tcPr>
            <w:tcW w:w="4012" w:type="dxa"/>
          </w:tcPr>
          <w:p w:rsidR="00F0102E" w:rsidRPr="003862DE" w:rsidRDefault="00F0102E" w:rsidP="00F0102E">
            <w:pPr>
              <w:rPr>
                <w:b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7B5FC4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2692,2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DF789D" w:rsidP="00EB24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4</w:t>
            </w:r>
            <w:r w:rsidR="00EB24DB"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EB24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3456,7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76,8</w:t>
            </w:r>
          </w:p>
        </w:tc>
      </w:tr>
      <w:tr w:rsidR="00F0102E" w:rsidRPr="003862DE" w:rsidTr="0027298D">
        <w:tc>
          <w:tcPr>
            <w:tcW w:w="4012" w:type="dxa"/>
          </w:tcPr>
          <w:p w:rsidR="00F0102E" w:rsidRPr="003862DE" w:rsidRDefault="00F0102E" w:rsidP="00F0102E">
            <w:pPr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7B5FC4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EB24D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79,7</w:t>
            </w:r>
          </w:p>
        </w:tc>
      </w:tr>
      <w:tr w:rsidR="00F0102E" w:rsidRPr="003862DE" w:rsidTr="0027298D">
        <w:trPr>
          <w:trHeight w:val="152"/>
        </w:trPr>
        <w:tc>
          <w:tcPr>
            <w:tcW w:w="4012" w:type="dxa"/>
          </w:tcPr>
          <w:p w:rsidR="00F0102E" w:rsidRPr="003862DE" w:rsidRDefault="00F0102E" w:rsidP="00F0102E">
            <w:pPr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7B5FC4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DF789D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74,6</w:t>
            </w:r>
          </w:p>
        </w:tc>
      </w:tr>
      <w:tr w:rsidR="00F0102E" w:rsidRPr="003862DE" w:rsidTr="00FD1B31">
        <w:trPr>
          <w:trHeight w:val="180"/>
        </w:trPr>
        <w:tc>
          <w:tcPr>
            <w:tcW w:w="4012" w:type="dxa"/>
          </w:tcPr>
          <w:p w:rsidR="00F0102E" w:rsidRPr="003862DE" w:rsidRDefault="00F0102E" w:rsidP="00F0102E">
            <w:pPr>
              <w:rPr>
                <w:b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7B5FC4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EB24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79,5</w:t>
            </w:r>
          </w:p>
        </w:tc>
      </w:tr>
      <w:tr w:rsidR="00F0102E" w:rsidRPr="003862DE" w:rsidTr="00770094">
        <w:tc>
          <w:tcPr>
            <w:tcW w:w="4012" w:type="dxa"/>
          </w:tcPr>
          <w:p w:rsidR="00F0102E" w:rsidRPr="003862DE" w:rsidRDefault="00F0102E" w:rsidP="00F0102E">
            <w:pPr>
              <w:rPr>
                <w:b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  <w:r w:rsidR="007B5FC4" w:rsidRPr="003862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 в том числе:</w:t>
            </w:r>
            <w:r w:rsidRPr="003862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7B5FC4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2578,0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DF789D" w:rsidP="00F010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4117,3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3153,8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76,6</w:t>
            </w:r>
          </w:p>
        </w:tc>
      </w:tr>
      <w:tr w:rsidR="00F0102E" w:rsidRPr="003862DE" w:rsidTr="00770094">
        <w:tc>
          <w:tcPr>
            <w:tcW w:w="4012" w:type="dxa"/>
          </w:tcPr>
          <w:p w:rsidR="00F0102E" w:rsidRPr="003862DE" w:rsidRDefault="00F0102E" w:rsidP="00F0102E">
            <w:pPr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2418,2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DF789D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3844,3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2981,1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</w:tr>
      <w:tr w:rsidR="00F0102E" w:rsidRPr="003862DE" w:rsidTr="0027298D">
        <w:tc>
          <w:tcPr>
            <w:tcW w:w="4012" w:type="dxa"/>
          </w:tcPr>
          <w:p w:rsidR="00F0102E" w:rsidRPr="003862DE" w:rsidRDefault="00F0102E" w:rsidP="00F0102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2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DF789D" w:rsidP="00F01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</w:rPr>
              <w:t>163,9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</w:tr>
      <w:tr w:rsidR="00F0102E" w:rsidRPr="003862DE" w:rsidTr="0027298D">
        <w:tc>
          <w:tcPr>
            <w:tcW w:w="4012" w:type="dxa"/>
          </w:tcPr>
          <w:p w:rsidR="00F0102E" w:rsidRPr="003862DE" w:rsidRDefault="00F0102E" w:rsidP="00F0102E">
            <w:pPr>
              <w:rPr>
                <w:sz w:val="16"/>
                <w:szCs w:val="16"/>
              </w:rPr>
            </w:pPr>
            <w:r w:rsidRPr="003862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DF789D" w:rsidP="00F01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3862DE" w:rsidRDefault="00EB24DB" w:rsidP="00F01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DE">
              <w:rPr>
                <w:rFonts w:ascii="Times New Roman" w:hAnsi="Times New Roman"/>
                <w:sz w:val="16"/>
                <w:szCs w:val="16"/>
              </w:rPr>
              <w:t>73,1</w:t>
            </w:r>
          </w:p>
        </w:tc>
      </w:tr>
    </w:tbl>
    <w:p w:rsidR="00183FAC" w:rsidRDefault="00475E8E" w:rsidP="00E62FE2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B5FC4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EB24DB">
        <w:rPr>
          <w:rFonts w:ascii="Times New Roman" w:hAnsi="Times New Roman"/>
          <w:sz w:val="28"/>
          <w:szCs w:val="28"/>
          <w:lang w:eastAsia="ru-RU"/>
        </w:rPr>
        <w:t>302,9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EB24DB">
        <w:rPr>
          <w:rFonts w:ascii="Times New Roman" w:hAnsi="Times New Roman"/>
          <w:sz w:val="28"/>
          <w:szCs w:val="28"/>
          <w:lang w:eastAsia="ru-RU"/>
        </w:rPr>
        <w:t>79,5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503381" w:rsidRPr="00503381">
        <w:rPr>
          <w:rFonts w:ascii="Times New Roman" w:hAnsi="Times New Roman"/>
          <w:sz w:val="28"/>
          <w:szCs w:val="28"/>
          <w:lang w:eastAsia="ru-RU"/>
        </w:rPr>
        <w:t xml:space="preserve">По сравнению с </w:t>
      </w:r>
      <w:r w:rsidR="00EB24DB">
        <w:rPr>
          <w:rFonts w:ascii="Times New Roman" w:hAnsi="Times New Roman"/>
          <w:sz w:val="28"/>
          <w:szCs w:val="28"/>
          <w:lang w:eastAsia="ru-RU"/>
        </w:rPr>
        <w:t>аналогичным периодом</w:t>
      </w:r>
      <w:r w:rsidR="00503381" w:rsidRPr="00503381">
        <w:rPr>
          <w:rFonts w:ascii="Times New Roman" w:hAnsi="Times New Roman"/>
          <w:sz w:val="28"/>
          <w:szCs w:val="28"/>
          <w:lang w:eastAsia="ru-RU"/>
        </w:rPr>
        <w:t xml:space="preserve"> 2021 года налоговых и неналоговых доходов поступило больше на </w:t>
      </w:r>
      <w:r w:rsidR="00EB24DB">
        <w:rPr>
          <w:rFonts w:ascii="Times New Roman" w:hAnsi="Times New Roman"/>
          <w:sz w:val="28"/>
          <w:szCs w:val="28"/>
          <w:lang w:eastAsia="ru-RU"/>
        </w:rPr>
        <w:t>188,7</w:t>
      </w:r>
      <w:r w:rsidR="00503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381" w:rsidRPr="00503381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503381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EB24DB">
        <w:rPr>
          <w:rFonts w:ascii="Times New Roman" w:hAnsi="Times New Roman"/>
          <w:sz w:val="28"/>
          <w:szCs w:val="28"/>
          <w:lang w:eastAsia="ru-RU"/>
        </w:rPr>
        <w:t>в 2,7 раза</w:t>
      </w:r>
      <w:r w:rsidR="00183FAC" w:rsidRPr="00183FAC">
        <w:rPr>
          <w:rFonts w:ascii="Times New Roman" w:hAnsi="Times New Roman"/>
          <w:sz w:val="28"/>
          <w:szCs w:val="28"/>
          <w:lang w:eastAsia="ru-RU"/>
        </w:rPr>
        <w:t xml:space="preserve"> что обусловлено </w:t>
      </w:r>
      <w:r w:rsidR="00183FAC">
        <w:rPr>
          <w:rFonts w:ascii="Times New Roman" w:hAnsi="Times New Roman"/>
          <w:sz w:val="28"/>
          <w:szCs w:val="28"/>
          <w:lang w:eastAsia="ru-RU"/>
        </w:rPr>
        <w:t>ростом</w:t>
      </w:r>
      <w:r w:rsidR="00183FAC" w:rsidRPr="00183FAC">
        <w:rPr>
          <w:rFonts w:ascii="Times New Roman" w:hAnsi="Times New Roman"/>
          <w:sz w:val="28"/>
          <w:szCs w:val="28"/>
          <w:lang w:eastAsia="ru-RU"/>
        </w:rPr>
        <w:t xml:space="preserve"> поступлений</w:t>
      </w:r>
      <w:r w:rsidR="00183F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FAC" w:rsidRPr="00183FAC">
        <w:rPr>
          <w:rFonts w:ascii="Times New Roman" w:hAnsi="Times New Roman"/>
          <w:sz w:val="28"/>
          <w:szCs w:val="28"/>
          <w:lang w:eastAsia="ru-RU"/>
        </w:rPr>
        <w:t xml:space="preserve">доходов по </w:t>
      </w:r>
      <w:r w:rsidR="00183FAC">
        <w:rPr>
          <w:rFonts w:ascii="Times New Roman" w:hAnsi="Times New Roman"/>
          <w:sz w:val="28"/>
          <w:szCs w:val="28"/>
          <w:lang w:eastAsia="ru-RU"/>
        </w:rPr>
        <w:t xml:space="preserve">имущественным </w:t>
      </w:r>
      <w:r w:rsidR="00183FAC" w:rsidRPr="00183FAC">
        <w:rPr>
          <w:rFonts w:ascii="Times New Roman" w:hAnsi="Times New Roman"/>
          <w:sz w:val="28"/>
          <w:szCs w:val="28"/>
          <w:lang w:eastAsia="ru-RU"/>
        </w:rPr>
        <w:t>налог</w:t>
      </w:r>
      <w:r w:rsidR="00183FAC">
        <w:rPr>
          <w:rFonts w:ascii="Times New Roman" w:hAnsi="Times New Roman"/>
          <w:sz w:val="28"/>
          <w:szCs w:val="28"/>
          <w:lang w:eastAsia="ru-RU"/>
        </w:rPr>
        <w:t>ам</w:t>
      </w:r>
      <w:r w:rsidR="00183FAC" w:rsidRPr="00183F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5E8E" w:rsidRDefault="00475E8E" w:rsidP="00E62FE2">
      <w:pPr>
        <w:tabs>
          <w:tab w:val="left" w:pos="567"/>
          <w:tab w:val="left" w:pos="70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ступления по налоговым доходам составили </w:t>
      </w:r>
      <w:r w:rsidR="00EB24DB">
        <w:rPr>
          <w:rFonts w:ascii="Times New Roman" w:hAnsi="Times New Roman"/>
          <w:sz w:val="28"/>
          <w:szCs w:val="28"/>
          <w:lang w:eastAsia="ru-RU"/>
        </w:rPr>
        <w:t>293,2 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ыс. рублей, или </w:t>
      </w:r>
      <w:r w:rsidR="00EB24DB">
        <w:rPr>
          <w:rFonts w:ascii="Times New Roman" w:hAnsi="Times New Roman"/>
          <w:sz w:val="28"/>
          <w:szCs w:val="28"/>
          <w:lang w:eastAsia="ru-RU"/>
        </w:rPr>
        <w:t>79,7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4DB">
        <w:rPr>
          <w:rFonts w:ascii="Times New Roman" w:hAnsi="Times New Roman"/>
          <w:sz w:val="28"/>
          <w:szCs w:val="28"/>
          <w:lang w:eastAsia="ru-RU"/>
        </w:rPr>
        <w:t>188,7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</w:t>
      </w:r>
      <w:r w:rsidR="00EB24DB">
        <w:rPr>
          <w:rFonts w:ascii="Times New Roman" w:hAnsi="Times New Roman"/>
          <w:sz w:val="28"/>
          <w:szCs w:val="28"/>
          <w:lang w:eastAsia="ru-RU"/>
        </w:rPr>
        <w:t xml:space="preserve"> в 2,8 раза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больше. </w:t>
      </w:r>
    </w:p>
    <w:p w:rsidR="00475E8E" w:rsidRPr="00A707E7" w:rsidRDefault="00475E8E" w:rsidP="00475E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Налоговые доходы составили:</w:t>
      </w:r>
    </w:p>
    <w:p w:rsidR="00F0102E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EB24DB">
        <w:rPr>
          <w:rFonts w:ascii="Times New Roman" w:hAnsi="Times New Roman"/>
          <w:sz w:val="28"/>
          <w:szCs w:val="28"/>
          <w:lang w:eastAsia="ru-RU"/>
        </w:rPr>
        <w:t xml:space="preserve">224,8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EB24DB">
        <w:rPr>
          <w:rFonts w:ascii="Times New Roman" w:hAnsi="Times New Roman"/>
          <w:sz w:val="28"/>
          <w:szCs w:val="28"/>
          <w:lang w:eastAsia="ru-RU"/>
        </w:rPr>
        <w:t>82,6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 от плана на 2022 год, в том числе: земельный налог с организаций – </w:t>
      </w:r>
      <w:r w:rsidR="00EB24DB">
        <w:rPr>
          <w:rFonts w:ascii="Times New Roman" w:hAnsi="Times New Roman"/>
          <w:sz w:val="28"/>
          <w:szCs w:val="28"/>
          <w:lang w:eastAsia="ru-RU"/>
        </w:rPr>
        <w:t>206,1</w:t>
      </w:r>
      <w:r w:rsidR="00475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 xml:space="preserve">или на 87,3 % от </w:t>
      </w:r>
      <w:r w:rsidR="00475E8E">
        <w:rPr>
          <w:rFonts w:ascii="Times New Roman" w:hAnsi="Times New Roman"/>
          <w:iCs/>
          <w:sz w:val="28"/>
          <w:szCs w:val="28"/>
          <w:lang w:eastAsia="ru-RU"/>
        </w:rPr>
        <w:t>годового плана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земельный налог с физических лиц –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 xml:space="preserve">18,7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>на 51,9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 w:rsidR="00CB6606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B24DB">
        <w:rPr>
          <w:rFonts w:ascii="Times New Roman" w:hAnsi="Times New Roman"/>
          <w:sz w:val="28"/>
          <w:szCs w:val="28"/>
          <w:lang w:eastAsia="ru-RU"/>
        </w:rPr>
        <w:t>177,3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503381">
        <w:rPr>
          <w:rFonts w:ascii="Times New Roman" w:hAnsi="Times New Roman"/>
          <w:sz w:val="28"/>
          <w:szCs w:val="28"/>
          <w:lang w:eastAsia="ru-RU"/>
        </w:rPr>
        <w:t>в 4,</w:t>
      </w:r>
      <w:r w:rsidR="00EB24DB">
        <w:rPr>
          <w:rFonts w:ascii="Times New Roman" w:hAnsi="Times New Roman"/>
          <w:sz w:val="28"/>
          <w:szCs w:val="28"/>
          <w:lang w:eastAsia="ru-RU"/>
        </w:rPr>
        <w:t>7</w:t>
      </w:r>
      <w:r w:rsidR="00503381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EB24DB">
        <w:rPr>
          <w:rFonts w:ascii="Times New Roman" w:hAnsi="Times New Roman"/>
          <w:sz w:val="28"/>
          <w:szCs w:val="28"/>
          <w:lang w:eastAsia="ru-RU"/>
        </w:rPr>
        <w:t>а.</w:t>
      </w:r>
    </w:p>
    <w:p w:rsidR="00F0102E" w:rsidRPr="00553506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 xml:space="preserve">17,0 </w:t>
      </w:r>
      <w:r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>42,5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налога поступило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больше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>12,6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>в 3,9 раза.</w:t>
      </w:r>
    </w:p>
    <w:p w:rsidR="00F0102E" w:rsidRPr="00A707E7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EB24DB">
        <w:rPr>
          <w:rFonts w:ascii="Times New Roman" w:hAnsi="Times New Roman"/>
          <w:sz w:val="28"/>
          <w:szCs w:val="28"/>
          <w:lang w:eastAsia="ru-RU"/>
        </w:rPr>
        <w:t>41,1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B24DB">
        <w:rPr>
          <w:rFonts w:ascii="Times New Roman" w:hAnsi="Times New Roman"/>
          <w:sz w:val="28"/>
          <w:szCs w:val="28"/>
          <w:lang w:eastAsia="ru-RU"/>
        </w:rPr>
        <w:t xml:space="preserve">, или на 76,1 % от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плана на 2022 год, что 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03381">
        <w:rPr>
          <w:rFonts w:ascii="Times New Roman" w:hAnsi="Times New Roman"/>
          <w:sz w:val="28"/>
          <w:szCs w:val="28"/>
          <w:lang w:eastAsia="ru-RU"/>
        </w:rPr>
        <w:t>2,</w:t>
      </w:r>
      <w:r w:rsidR="00EB24D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EB24DB">
        <w:rPr>
          <w:rFonts w:ascii="Times New Roman" w:hAnsi="Times New Roman"/>
          <w:sz w:val="28"/>
          <w:szCs w:val="28"/>
          <w:lang w:eastAsia="ru-RU"/>
        </w:rPr>
        <w:t>5,4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</w:t>
      </w:r>
      <w:r w:rsidR="007B5FC4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Pr="00173988">
        <w:rPr>
          <w:rFonts w:ascii="Times New Roman" w:hAnsi="Times New Roman"/>
          <w:sz w:val="28"/>
          <w:szCs w:val="28"/>
          <w:lang w:eastAsia="ru-RU"/>
        </w:rPr>
        <w:t>;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02E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в 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сумме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>10,3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лей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 w:rsidR="00EB24DB">
        <w:rPr>
          <w:rFonts w:ascii="Times New Roman" w:hAnsi="Times New Roman"/>
          <w:iCs/>
          <w:sz w:val="28"/>
          <w:szCs w:val="28"/>
          <w:lang w:eastAsia="ru-RU"/>
        </w:rPr>
        <w:t>5,1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 раза больше годового плана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(з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</w:t>
      </w:r>
      <w:r w:rsidR="007B5FC4">
        <w:rPr>
          <w:rFonts w:ascii="Times New Roman" w:hAnsi="Times New Roman"/>
          <w:iCs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2021 года поступило госпошлины на сумму 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>13,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183FAC" w:rsidRPr="00183FAC" w:rsidRDefault="00183FAC" w:rsidP="00183FA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FAC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>
        <w:rPr>
          <w:rFonts w:ascii="Times New Roman" w:hAnsi="Times New Roman"/>
          <w:sz w:val="28"/>
          <w:szCs w:val="28"/>
          <w:lang w:eastAsia="ru-RU"/>
        </w:rPr>
        <w:t>76,7</w:t>
      </w:r>
      <w:r w:rsidRPr="00183FAC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</w:t>
      </w:r>
    </w:p>
    <w:p w:rsidR="00CB6606" w:rsidRPr="00CB6606" w:rsidRDefault="00475E8E" w:rsidP="00CB6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5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уровне аналогичного периода 2021 года 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183FAC">
        <w:rPr>
          <w:rFonts w:ascii="Times New Roman" w:hAnsi="Times New Roman"/>
          <w:sz w:val="28"/>
          <w:szCs w:val="28"/>
          <w:lang w:eastAsia="ru-RU"/>
        </w:rPr>
        <w:t>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A4E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3FAC">
        <w:rPr>
          <w:rFonts w:ascii="Times New Roman" w:hAnsi="Times New Roman"/>
          <w:sz w:val="28"/>
          <w:szCs w:val="28"/>
          <w:lang w:eastAsia="ru-RU"/>
        </w:rPr>
        <w:t>74,6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год).  </w:t>
      </w:r>
      <w:r w:rsidR="00503381"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доходами </w:t>
      </w:r>
      <w:r w:rsidR="00503381" w:rsidRPr="00CB6606">
        <w:rPr>
          <w:rFonts w:ascii="Times New Roman" w:hAnsi="Times New Roman"/>
          <w:iCs/>
          <w:sz w:val="28"/>
          <w:szCs w:val="28"/>
          <w:lang w:eastAsia="ru-RU"/>
        </w:rPr>
        <w:t>от использования муниципального имуще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>ства (сдача имущества в аренду).</w:t>
      </w:r>
    </w:p>
    <w:p w:rsidR="00183FAC" w:rsidRDefault="00183FAC" w:rsidP="00183FAC">
      <w:pPr>
        <w:tabs>
          <w:tab w:val="left" w:pos="70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Доля налоговых и неналоговых доходов </w:t>
      </w:r>
      <w:r w:rsidRPr="00503381">
        <w:rPr>
          <w:rFonts w:ascii="Times New Roman" w:hAnsi="Times New Roman"/>
          <w:sz w:val="28"/>
          <w:szCs w:val="28"/>
          <w:lang w:eastAsia="ru-RU"/>
        </w:rPr>
        <w:t xml:space="preserve">в общем объеме доходов поселения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8,8 </w:t>
      </w:r>
      <w:r w:rsidRPr="00503381">
        <w:rPr>
          <w:rFonts w:ascii="Times New Roman" w:hAnsi="Times New Roman"/>
          <w:sz w:val="28"/>
          <w:szCs w:val="28"/>
          <w:lang w:eastAsia="ru-RU"/>
        </w:rPr>
        <w:t>%.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183FAC">
        <w:rPr>
          <w:rFonts w:ascii="Times New Roman" w:hAnsi="Times New Roman"/>
          <w:bCs/>
          <w:sz w:val="28"/>
          <w:szCs w:val="28"/>
          <w:lang w:eastAsia="ru-RU"/>
        </w:rPr>
        <w:t>3153,8</w:t>
      </w:r>
      <w:r w:rsidR="005033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</w:t>
      </w:r>
      <w:r w:rsidR="00183FAC">
        <w:rPr>
          <w:rFonts w:ascii="Times New Roman" w:hAnsi="Times New Roman"/>
          <w:bCs/>
          <w:sz w:val="28"/>
          <w:szCs w:val="28"/>
          <w:lang w:eastAsia="ru-RU"/>
        </w:rPr>
        <w:t>76,6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2981,1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77,5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985,3</w:t>
      </w:r>
      <w:r w:rsidR="0050338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83,3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1995,8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410109">
        <w:rPr>
          <w:rFonts w:ascii="Times New Roman" w:hAnsi="Times New Roman"/>
          <w:iCs/>
          <w:sz w:val="28"/>
          <w:szCs w:val="28"/>
          <w:lang w:eastAsia="ru-RU"/>
        </w:rPr>
        <w:t>5</w:t>
      </w:r>
      <w:r>
        <w:rPr>
          <w:rFonts w:ascii="Times New Roman" w:hAnsi="Times New Roman"/>
          <w:iCs/>
          <w:sz w:val="28"/>
          <w:szCs w:val="28"/>
          <w:lang w:eastAsia="ru-RU"/>
        </w:rPr>
        <w:t>,0 % от планового показателя);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- субсидии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93,0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56,7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на организацию уличного освещения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 xml:space="preserve">93,0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(поступившие средства субсидии освоены на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60,5</w:t>
      </w:r>
      <w:r w:rsidR="0041010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%</w:t>
      </w:r>
      <w:r>
        <w:rPr>
          <w:rFonts w:ascii="Times New Roman" w:hAnsi="Times New Roman"/>
          <w:iCs/>
          <w:sz w:val="28"/>
          <w:szCs w:val="28"/>
          <w:lang w:eastAsia="ru-RU"/>
        </w:rPr>
        <w:t>);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- субвенции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79,7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73,1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на осуществление первичного воинского учета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79,7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="00DC6582">
        <w:rPr>
          <w:rFonts w:ascii="Times New Roman" w:hAnsi="Times New Roman"/>
          <w:iCs/>
          <w:sz w:val="28"/>
          <w:szCs w:val="28"/>
          <w:lang w:eastAsia="ru-RU"/>
        </w:rPr>
        <w:t xml:space="preserve"> (освоены на 100,0 %)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83FAC" w:rsidRPr="00183FAC" w:rsidRDefault="00183FAC" w:rsidP="00183FA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  </w:t>
      </w:r>
      <w:r w:rsidRPr="00183FAC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Pr="00183FAC">
        <w:rPr>
          <w:rFonts w:ascii="Times New Roman" w:eastAsia="Calibri" w:hAnsi="Times New Roman"/>
          <w:iCs/>
          <w:sz w:val="28"/>
          <w:szCs w:val="28"/>
        </w:rPr>
        <w:t xml:space="preserve">диная субвенция бюджетам сельских поселений из бюджета субъекта Российской Федерации при годовом плановом показателе 2,0 тыс. рублей </w:t>
      </w:r>
      <w:r w:rsidRPr="00183FAC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не поступала;       </w:t>
      </w:r>
    </w:p>
    <w:p w:rsidR="00FD1B31" w:rsidRPr="00154BE0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2021 года безвозмездных поступлений поступило больше на </w:t>
      </w:r>
      <w:r w:rsidR="00183FAC">
        <w:rPr>
          <w:rFonts w:ascii="Times New Roman" w:hAnsi="Times New Roman"/>
          <w:bCs/>
          <w:iCs/>
          <w:sz w:val="28"/>
          <w:szCs w:val="28"/>
          <w:lang w:eastAsia="ru-RU"/>
        </w:rPr>
        <w:t>575,8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183F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22,3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%</w:t>
      </w:r>
      <w:r w:rsidR="00E62FE2">
        <w:rPr>
          <w:rFonts w:ascii="Times New Roman" w:hAnsi="Times New Roman"/>
          <w:bCs/>
          <w:iCs/>
          <w:sz w:val="28"/>
          <w:szCs w:val="28"/>
          <w:lang w:eastAsia="ru-RU"/>
        </w:rPr>
        <w:t>, в том числе за счет дотаций - на 562,9 тыс. рублей.</w:t>
      </w:r>
    </w:p>
    <w:p w:rsidR="00183FAC" w:rsidRPr="00183FAC" w:rsidRDefault="00FD1B31" w:rsidP="00E62F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="00183FAC">
        <w:rPr>
          <w:rFonts w:ascii="Times New Roman" w:hAnsi="Times New Roman"/>
          <w:iCs/>
          <w:sz w:val="28"/>
          <w:szCs w:val="28"/>
          <w:lang w:eastAsia="ru-RU"/>
        </w:rPr>
        <w:t>91,2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  <w:r w:rsidR="00183FAC" w:rsidRPr="00183FAC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183FAC" w:rsidRPr="00183FAC">
        <w:rPr>
          <w:rFonts w:ascii="Times New Roman" w:hAnsi="Times New Roman"/>
          <w:iCs/>
          <w:sz w:val="28"/>
          <w:szCs w:val="28"/>
          <w:lang w:eastAsia="ru-RU"/>
        </w:rPr>
        <w:t xml:space="preserve">Безвозмездные поступления – основной источник доходов бюджета поселения. 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</w:t>
      </w:r>
      <w:r w:rsidR="007B5FC4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 увеличился по сравнению с аналогичным периодом прошлого года на </w:t>
      </w:r>
      <w:r w:rsidR="00E62FE2">
        <w:rPr>
          <w:rFonts w:ascii="Times New Roman" w:hAnsi="Times New Roman"/>
          <w:sz w:val="28"/>
          <w:szCs w:val="28"/>
          <w:lang w:eastAsia="ru-RU"/>
        </w:rPr>
        <w:t>764,5</w:t>
      </w:r>
      <w:r w:rsidR="004101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 или на</w:t>
      </w:r>
      <w:r w:rsidRPr="00154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FE2">
        <w:rPr>
          <w:rFonts w:ascii="Times New Roman" w:hAnsi="Times New Roman"/>
          <w:sz w:val="28"/>
          <w:szCs w:val="28"/>
          <w:lang w:eastAsia="ru-RU"/>
        </w:rPr>
        <w:t>28,4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Кемское по видам доходов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2022 года представлен в приложении 1 к Заключению.  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62FE2" w:rsidRDefault="00FD1B31" w:rsidP="00E62FE2">
      <w:pPr>
        <w:spacing w:after="120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62FE2" w:rsidRPr="00E62FE2" w:rsidRDefault="00E62FE2" w:rsidP="00E62F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E2">
        <w:rPr>
          <w:rFonts w:ascii="Times New Roman" w:hAnsi="Times New Roman"/>
          <w:iCs/>
          <w:sz w:val="28"/>
          <w:szCs w:val="28"/>
          <w:lang w:eastAsia="ru-RU"/>
        </w:rPr>
        <w:t>Расходы</w:t>
      </w:r>
      <w:r w:rsidRPr="00E62FE2">
        <w:rPr>
          <w:rFonts w:ascii="Times New Roman" w:hAnsi="Times New Roman"/>
          <w:b/>
          <w:bCs/>
          <w:iCs/>
          <w:sz w:val="28"/>
          <w:szCs w:val="28"/>
          <w:lang w:eastAsia="ru-RU"/>
        </w:rPr>
        <w:t> </w:t>
      </w:r>
      <w:r w:rsidRPr="00E62FE2">
        <w:rPr>
          <w:rFonts w:ascii="Times New Roman" w:hAnsi="Times New Roman"/>
          <w:iCs/>
          <w:sz w:val="28"/>
          <w:szCs w:val="28"/>
          <w:lang w:eastAsia="ru-RU"/>
        </w:rPr>
        <w:t xml:space="preserve">бюджета за 9 месяцев 2022 года составили </w:t>
      </w:r>
      <w:r>
        <w:rPr>
          <w:rFonts w:ascii="Times New Roman" w:hAnsi="Times New Roman"/>
          <w:iCs/>
          <w:sz w:val="28"/>
          <w:szCs w:val="28"/>
          <w:lang w:eastAsia="ru-RU"/>
        </w:rPr>
        <w:t>2982,3</w:t>
      </w:r>
      <w:r w:rsidRPr="00E62FE2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60,6</w:t>
      </w:r>
      <w:r w:rsidRPr="00E62FE2">
        <w:rPr>
          <w:rFonts w:ascii="Times New Roman" w:hAnsi="Times New Roman"/>
          <w:iCs/>
          <w:sz w:val="28"/>
          <w:szCs w:val="28"/>
          <w:lang w:eastAsia="ru-RU"/>
        </w:rPr>
        <w:t xml:space="preserve"> % к годовым плановым назначениям. </w:t>
      </w:r>
      <w:r w:rsidRPr="00E62FE2">
        <w:rPr>
          <w:rFonts w:ascii="Times New Roman" w:hAnsi="Times New Roman"/>
          <w:sz w:val="28"/>
          <w:szCs w:val="28"/>
          <w:lang w:eastAsia="ru-RU"/>
        </w:rPr>
        <w:t xml:space="preserve">По сравнению с показателем на 01.10.2021 года расходы увеличились на </w:t>
      </w:r>
      <w:r>
        <w:rPr>
          <w:rFonts w:ascii="Times New Roman" w:hAnsi="Times New Roman"/>
          <w:sz w:val="28"/>
          <w:szCs w:val="28"/>
          <w:lang w:eastAsia="ru-RU"/>
        </w:rPr>
        <w:t>486,1</w:t>
      </w:r>
      <w:r w:rsidRPr="00E62FE2">
        <w:rPr>
          <w:rFonts w:ascii="Times New Roman" w:hAnsi="Times New Roman"/>
          <w:sz w:val="28"/>
          <w:szCs w:val="28"/>
          <w:lang w:eastAsia="ru-RU"/>
        </w:rPr>
        <w:t xml:space="preserve"> тыс. рублей, или на 1</w:t>
      </w:r>
      <w:r>
        <w:rPr>
          <w:rFonts w:ascii="Times New Roman" w:hAnsi="Times New Roman"/>
          <w:sz w:val="28"/>
          <w:szCs w:val="28"/>
          <w:lang w:eastAsia="ru-RU"/>
        </w:rPr>
        <w:t>9,5</w:t>
      </w:r>
      <w:r w:rsidRPr="00E62FE2">
        <w:rPr>
          <w:rFonts w:ascii="Times New Roman" w:hAnsi="Times New Roman"/>
          <w:sz w:val="28"/>
          <w:szCs w:val="28"/>
          <w:lang w:eastAsia="ru-RU"/>
        </w:rPr>
        <w:t xml:space="preserve"> %.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 расходов обусловлен увеличением расходов </w:t>
      </w:r>
      <w:r w:rsidR="001C3FAC" w:rsidRPr="001C3FAC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проведение выборов.   </w:t>
      </w:r>
    </w:p>
    <w:p w:rsidR="00E62FE2" w:rsidRPr="00E62FE2" w:rsidRDefault="00E62FE2" w:rsidP="00E62F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E2">
        <w:rPr>
          <w:rFonts w:ascii="Times New Roman" w:hAnsi="Times New Roman"/>
          <w:sz w:val="28"/>
          <w:szCs w:val="28"/>
          <w:lang w:eastAsia="ru-RU"/>
        </w:rPr>
        <w:t xml:space="preserve">Плановые показатели по расходам бюджета поселения в отчете об исполнении бюджета за 9 месяцев соответствуют плановым показателям, утвержденным решением о бюджете. </w:t>
      </w:r>
    </w:p>
    <w:p w:rsidR="00FD1B31" w:rsidRPr="00FD1B31" w:rsidRDefault="001C3FAC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расходной части бюджета поселения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представлен в таблице:                                </w:t>
      </w:r>
    </w:p>
    <w:p w:rsidR="00FD1B31" w:rsidRDefault="00FD1B31" w:rsidP="00FD1B31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D1B31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1637"/>
        <w:gridCol w:w="1276"/>
        <w:gridCol w:w="1134"/>
        <w:gridCol w:w="1418"/>
        <w:gridCol w:w="1559"/>
      </w:tblGrid>
      <w:tr w:rsidR="001C3FAC" w:rsidRPr="001C3FAC" w:rsidTr="001C3FAC">
        <w:trPr>
          <w:trHeight w:val="255"/>
        </w:trPr>
        <w:tc>
          <w:tcPr>
            <w:tcW w:w="2440" w:type="dxa"/>
            <w:vMerge w:val="restart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Исполнено за 9 месяцев 2021 года</w:t>
            </w:r>
          </w:p>
        </w:tc>
        <w:tc>
          <w:tcPr>
            <w:tcW w:w="5387" w:type="dxa"/>
            <w:gridSpan w:val="4"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1C3FAC" w:rsidRPr="001C3FAC" w:rsidTr="001C3FAC">
        <w:trPr>
          <w:trHeight w:val="395"/>
        </w:trPr>
        <w:tc>
          <w:tcPr>
            <w:tcW w:w="2440" w:type="dxa"/>
            <w:vMerge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Уточненный годовой план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% исполнения к уточненному бюджету</w:t>
            </w:r>
          </w:p>
        </w:tc>
        <w:tc>
          <w:tcPr>
            <w:tcW w:w="1559" w:type="dxa"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% исполнения к уровню 2021 года</w:t>
            </w:r>
          </w:p>
        </w:tc>
      </w:tr>
      <w:tr w:rsidR="001C3FAC" w:rsidRPr="001C3FAC" w:rsidTr="001C3FAC">
        <w:trPr>
          <w:trHeight w:val="255"/>
        </w:trPr>
        <w:tc>
          <w:tcPr>
            <w:tcW w:w="2440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C3FAC" w:rsidRPr="001C3FAC" w:rsidTr="001C3FAC">
        <w:trPr>
          <w:trHeight w:val="137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1365,9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2919,6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2089,6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71,6%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153,0%</w:t>
            </w:r>
          </w:p>
        </w:tc>
      </w:tr>
      <w:tr w:rsidR="001C3FAC" w:rsidRPr="001C3FAC" w:rsidTr="001C3FAC">
        <w:trPr>
          <w:trHeight w:val="255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74,4%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117,9%</w:t>
            </w:r>
          </w:p>
        </w:tc>
      </w:tr>
      <w:tr w:rsidR="001C3FAC" w:rsidRPr="001C3FAC" w:rsidTr="001C3FAC">
        <w:trPr>
          <w:trHeight w:val="258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9,7%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12,1%</w:t>
            </w:r>
          </w:p>
        </w:tc>
      </w:tr>
      <w:tr w:rsidR="001C3FAC" w:rsidRPr="001C3FAC" w:rsidTr="001C3FAC">
        <w:trPr>
          <w:trHeight w:val="114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1027,9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22,1%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48,1%</w:t>
            </w:r>
          </w:p>
        </w:tc>
      </w:tr>
      <w:tr w:rsidR="001C3FAC" w:rsidRPr="001C3FAC" w:rsidTr="001C3FAC">
        <w:trPr>
          <w:trHeight w:val="255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1C3FAC" w:rsidRPr="001C3FAC" w:rsidTr="001C3FAC">
        <w:trPr>
          <w:trHeight w:val="255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402,3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103,6%</w:t>
            </w:r>
          </w:p>
        </w:tc>
      </w:tr>
      <w:tr w:rsidR="001C3FAC" w:rsidRPr="001C3FAC" w:rsidTr="001C3FAC">
        <w:trPr>
          <w:trHeight w:val="70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333,7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203,9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61,1%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1C3FAC" w:rsidRPr="001C3FAC" w:rsidTr="001C3FAC">
        <w:trPr>
          <w:trHeight w:val="88"/>
        </w:trPr>
        <w:tc>
          <w:tcPr>
            <w:tcW w:w="2440" w:type="dxa"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110,1%</w:t>
            </w:r>
          </w:p>
        </w:tc>
      </w:tr>
      <w:tr w:rsidR="001C3FAC" w:rsidRPr="001C3FAC" w:rsidTr="001C3FAC">
        <w:trPr>
          <w:trHeight w:val="255"/>
        </w:trPr>
        <w:tc>
          <w:tcPr>
            <w:tcW w:w="2440" w:type="dxa"/>
            <w:noWrap/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37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2496,2</w:t>
            </w:r>
          </w:p>
        </w:tc>
        <w:tc>
          <w:tcPr>
            <w:tcW w:w="1276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4921,7</w:t>
            </w:r>
          </w:p>
        </w:tc>
        <w:tc>
          <w:tcPr>
            <w:tcW w:w="1134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2982,3</w:t>
            </w:r>
          </w:p>
        </w:tc>
        <w:tc>
          <w:tcPr>
            <w:tcW w:w="1418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60,6%</w:t>
            </w:r>
          </w:p>
        </w:tc>
        <w:tc>
          <w:tcPr>
            <w:tcW w:w="1559" w:type="dxa"/>
            <w:noWrap/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1C3FA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119,5%</w:t>
            </w:r>
          </w:p>
        </w:tc>
      </w:tr>
    </w:tbl>
    <w:p w:rsidR="001C3FAC" w:rsidRDefault="001C3FAC" w:rsidP="00FD1B31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1C3FAC" w:rsidRDefault="001C3FAC" w:rsidP="001C3FA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C3F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Наибольший удельный вес в структуре расходов бюджета поселения занимают расходы по разделу 01 «Общегосударственные вопросы</w:t>
      </w:r>
      <w:r w:rsidRPr="001C3FAC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70,1 </w:t>
      </w:r>
      <w:r w:rsidRPr="001C3F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бщего объема расходов поселения.</w:t>
      </w:r>
    </w:p>
    <w:p w:rsidR="001C3FAC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01 «Общегосударственные вопросы»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 годового плана составило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2089,6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71,6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 к уточненным бюджетным назначениям. По сравнению с аналогичным периодом 2021 года объем расходов увеличился на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723,7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53,0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 xml:space="preserve">658,1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 (2021 г. –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553,9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 или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73,6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</w:t>
      </w:r>
      <w:r w:rsidR="009D5993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 xml:space="preserve">1092,1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 (2021 г. –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701,4 т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рублей), или </w:t>
      </w:r>
      <w:r w:rsidR="009D5993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68,2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данному подразделу составили:</w:t>
      </w:r>
    </w:p>
    <w:p w:rsidR="0052464F" w:rsidRDefault="00FD1B31" w:rsidP="0052464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1C3FAC" w:rsidRPr="001C3FAC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на обеспечение деятельности органов местного самоуправления </w:t>
      </w:r>
      <w:r w:rsidR="001C3FAC">
        <w:rPr>
          <w:rFonts w:ascii="Times New Roman" w:eastAsia="Calibri" w:hAnsi="Times New Roman"/>
          <w:sz w:val="28"/>
          <w:szCs w:val="28"/>
          <w:lang w:eastAsia="ru-RU"/>
        </w:rPr>
        <w:t>-1075,8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 ты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с. рублей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68,2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расходы на выплаты персоналу составили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643,5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430,3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на уплату налогов, сборов –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 xml:space="preserve">2,0 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52464F" w:rsidRPr="0030321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F150A8" w:rsidRPr="00F150A8" w:rsidRDefault="00F150A8" w:rsidP="00F150A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F150A8">
        <w:rPr>
          <w:rFonts w:ascii="Times New Roman" w:eastAsia="Calibri" w:hAnsi="Times New Roman"/>
          <w:sz w:val="28"/>
          <w:szCs w:val="28"/>
          <w:lang w:eastAsia="ru-RU"/>
        </w:rPr>
        <w:t xml:space="preserve">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16,3 </w:t>
      </w:r>
      <w:r w:rsidRPr="00F150A8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рублей;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Бюджетные назначения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 xml:space="preserve">сумме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105,8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52464F">
        <w:rPr>
          <w:rFonts w:ascii="Times New Roman" w:eastAsia="Calibri" w:hAnsi="Times New Roman"/>
          <w:sz w:val="28"/>
          <w:szCs w:val="28"/>
          <w:lang w:eastAsia="ru-RU"/>
        </w:rPr>
        <w:t>5,0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обеспечение деятельности финансовых органов –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74,9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обеспечение полномочий по внешнему контролю – </w:t>
      </w:r>
      <w:r w:rsidR="00F150A8">
        <w:rPr>
          <w:rFonts w:ascii="Times New Roman" w:eastAsia="Calibri" w:hAnsi="Times New Roman"/>
          <w:sz w:val="28"/>
          <w:szCs w:val="28"/>
          <w:lang w:eastAsia="ru-RU"/>
        </w:rPr>
        <w:t>30,9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    </w:t>
      </w:r>
    </w:p>
    <w:p w:rsidR="009D5993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F150A8" w:rsidRPr="00F150A8">
        <w:rPr>
          <w:rFonts w:ascii="Times New Roman" w:eastAsia="Calibri" w:hAnsi="Times New Roman"/>
          <w:sz w:val="28"/>
          <w:szCs w:val="28"/>
          <w:lang w:eastAsia="ru-RU"/>
        </w:rPr>
        <w:t>Расходы по о</w:t>
      </w:r>
      <w:r w:rsidR="00F150A8" w:rsidRPr="00F150A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беспечению проведения выборов и референдумов (подраздел </w:t>
      </w:r>
      <w:r w:rsidR="00F150A8" w:rsidRPr="00F150A8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 w:rsidR="00F150A8" w:rsidRPr="00F150A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исполнены в сумме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230,3</w:t>
      </w:r>
      <w:r w:rsidR="00F150A8" w:rsidRPr="00F150A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9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8,1 </w:t>
      </w:r>
      <w:r w:rsidR="00F150A8" w:rsidRPr="00F150A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годового плана.  </w:t>
      </w:r>
    </w:p>
    <w:p w:rsidR="009D5993" w:rsidRDefault="009D5993" w:rsidP="009D599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>Расходы по подразделу</w:t>
      </w:r>
      <w:r w:rsidRPr="009D5993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="Calibri" w:hAnsi="Times New Roman"/>
          <w:sz w:val="28"/>
          <w:szCs w:val="28"/>
          <w:lang w:eastAsia="ru-RU"/>
        </w:rPr>
        <w:t>3,3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100,0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Средства были направлены на уплату взносов в Ассоциацию «Совет муниципальных образований Вологодской области»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D5993" w:rsidRPr="009D5993" w:rsidRDefault="009D5993" w:rsidP="005071F6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       В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отчетном периоде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2022 года финансирование расходов из Резервного фонда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поселения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не производилось.  </w:t>
      </w:r>
    </w:p>
    <w:p w:rsidR="009D5993" w:rsidRPr="009D5993" w:rsidRDefault="009D5993" w:rsidP="005071F6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>По </w:t>
      </w:r>
      <w:r w:rsidRPr="009D5993"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 w:rsidRPr="009D599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79,7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74,4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%. К аналогичному периоду прошлого года исполнение составило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117,9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9D5993" w:rsidRDefault="009D5993" w:rsidP="009D599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произведены по подразделу</w:t>
      </w:r>
      <w:r w:rsidRPr="009D5993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D5993">
        <w:rPr>
          <w:rFonts w:ascii="Times New Roman" w:eastAsia="Calibri" w:hAnsi="Times New Roman"/>
          <w:sz w:val="28"/>
          <w:szCs w:val="28"/>
          <w:lang w:eastAsia="ru-RU"/>
        </w:rPr>
        <w:t xml:space="preserve"> за счет субвенции из федерального бюджета на осуществление первичного воинского учета. Средства направлены на выплаты персоналу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540F0" w:rsidRPr="004540F0" w:rsidRDefault="009D5993" w:rsidP="004540F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="004540F0" w:rsidRPr="004540F0">
        <w:rPr>
          <w:rFonts w:ascii="Times New Roman" w:eastAsia="Calibri" w:hAnsi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сумме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 xml:space="preserve">2,9 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9,7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Расходы по данному разделу осуществлялись по подразделу</w:t>
      </w:r>
      <w:r w:rsidR="004540F0" w:rsidRPr="004540F0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 w:rsidR="004540F0">
        <w:rPr>
          <w:rFonts w:ascii="Times New Roman" w:eastAsia="Calibri" w:hAnsi="Times New Roman"/>
          <w:i/>
          <w:sz w:val="28"/>
          <w:szCs w:val="28"/>
          <w:lang w:eastAsia="ru-RU"/>
        </w:rPr>
        <w:t>.</w:t>
      </w:r>
      <w:r w:rsidR="004540F0" w:rsidRPr="004540F0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направлены на мероприятия по обеспечению пожарной безопасности на территории поселения. </w:t>
      </w:r>
    </w:p>
    <w:p w:rsidR="004540F0" w:rsidRDefault="00FD1B31" w:rsidP="004540F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</w:t>
      </w:r>
      <w:r w:rsidR="004540F0" w:rsidRPr="004540F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4540F0" w:rsidRPr="004540F0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4540F0" w:rsidRPr="00454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4540F0" w:rsidRPr="004540F0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4540F0">
        <w:rPr>
          <w:rFonts w:ascii="Times New Roman" w:hAnsi="Times New Roman"/>
          <w:sz w:val="28"/>
          <w:szCs w:val="28"/>
          <w:lang w:eastAsia="ru-RU"/>
        </w:rPr>
        <w:t>22,1</w:t>
      </w:r>
      <w:r w:rsidR="004540F0" w:rsidRPr="004540F0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4540F0">
        <w:rPr>
          <w:rFonts w:ascii="Times New Roman" w:hAnsi="Times New Roman"/>
          <w:sz w:val="28"/>
          <w:szCs w:val="28"/>
          <w:lang w:eastAsia="ru-RU"/>
        </w:rPr>
        <w:t>227,4</w:t>
      </w:r>
      <w:r w:rsidR="004540F0" w:rsidRPr="004540F0">
        <w:rPr>
          <w:rFonts w:ascii="Times New Roman" w:hAnsi="Times New Roman"/>
          <w:sz w:val="28"/>
          <w:szCs w:val="28"/>
          <w:lang w:eastAsia="ru-RU"/>
        </w:rPr>
        <w:t xml:space="preserve"> тыс. рублей, в рамках муниципальной программы «Благоустройство территории сельского поселения </w:t>
      </w:r>
      <w:r w:rsidR="004540F0">
        <w:rPr>
          <w:rFonts w:ascii="Times New Roman" w:hAnsi="Times New Roman"/>
          <w:sz w:val="28"/>
          <w:szCs w:val="28"/>
          <w:lang w:eastAsia="ru-RU"/>
        </w:rPr>
        <w:t>Кемское</w:t>
      </w:r>
      <w:r w:rsidR="004540F0" w:rsidRPr="004540F0">
        <w:rPr>
          <w:rFonts w:ascii="Times New Roman" w:hAnsi="Times New Roman"/>
          <w:sz w:val="28"/>
          <w:szCs w:val="28"/>
          <w:lang w:eastAsia="ru-RU"/>
        </w:rPr>
        <w:t xml:space="preserve"> на 2022 - 2025 годы»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4540F0" w:rsidRP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сравнению с аналогичным периодом 2021 года объем расходов у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меньшился</w:t>
      </w:r>
      <w:r w:rsidR="004540F0" w:rsidRP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245,6 тыс.</w:t>
      </w:r>
      <w:r w:rsidR="004540F0" w:rsidRP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рублей, или на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51,9</w:t>
      </w:r>
      <w:r w:rsidR="004540F0" w:rsidRP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D5993" w:rsidRDefault="00FD1B31" w:rsidP="004540F0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По подразделу </w:t>
      </w:r>
      <w:r w:rsidRPr="009D5993">
        <w:rPr>
          <w:rFonts w:ascii="Times New Roman" w:eastAsia="Calibri" w:hAnsi="Times New Roman"/>
          <w:i/>
          <w:sz w:val="28"/>
          <w:szCs w:val="28"/>
          <w:lang w:eastAsia="ru-RU"/>
        </w:rPr>
        <w:t>0502 «Коммунальное хозяйство»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сумме </w:t>
      </w:r>
      <w:r w:rsidR="009D5993">
        <w:rPr>
          <w:rFonts w:ascii="Times New Roman" w:eastAsia="Calibri" w:hAnsi="Times New Roman"/>
          <w:sz w:val="28"/>
          <w:szCs w:val="28"/>
          <w:lang w:eastAsia="ru-RU"/>
        </w:rPr>
        <w:t>56,3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рублей, или на </w:t>
      </w:r>
      <w:r w:rsidR="009D5993">
        <w:rPr>
          <w:rFonts w:ascii="Times New Roman" w:eastAsia="Calibri" w:hAnsi="Times New Roman"/>
          <w:sz w:val="28"/>
          <w:szCs w:val="28"/>
          <w:lang w:eastAsia="ru-RU"/>
        </w:rPr>
        <w:t>34,4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</w:t>
      </w:r>
      <w:r w:rsidR="009D5993" w:rsidRPr="009D59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9D5993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(субсидия из областного бюджета) были направлены на организацию уличного освещения</w:t>
      </w:r>
      <w:r w:rsidR="009D59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(з</w:t>
      </w:r>
      <w:r w:rsidR="009D5993" w:rsidRPr="009D59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акупка энергетических ресурсов</w:t>
      </w:r>
      <w:r w:rsidR="009D59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).</w:t>
      </w:r>
    </w:p>
    <w:p w:rsidR="005071F6" w:rsidRDefault="009D5993" w:rsidP="005071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По подразделу </w:t>
      </w:r>
      <w:r w:rsidR="00FD1B31" w:rsidRPr="009D5993">
        <w:rPr>
          <w:rFonts w:ascii="Times New Roman" w:eastAsia="Calibri" w:hAnsi="Times New Roman"/>
          <w:i/>
          <w:sz w:val="28"/>
          <w:szCs w:val="28"/>
          <w:lang w:eastAsia="ru-RU"/>
        </w:rPr>
        <w:t>0503 «Благоустройство»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сумме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171,1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тыс.</w:t>
      </w:r>
      <w:r w:rsid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рублей, или на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 xml:space="preserve">19,8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год. 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="005071F6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5071F6" w:rsidRP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071F6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103,0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пр</w:t>
      </w:r>
      <w:r w:rsidR="005071F6" w:rsidRP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очие мероприятия по благоустройству </w:t>
      </w:r>
      <w:r w:rsidR="005071F6" w:rsidRP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поселений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20,0 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благоустройство и содержание кладбищ –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48,1 </w:t>
      </w:r>
      <w:r w:rsid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рублей.  </w:t>
      </w:r>
    </w:p>
    <w:p w:rsidR="004540F0" w:rsidRPr="004540F0" w:rsidRDefault="005071F6" w:rsidP="004540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071F6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P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исполнены по подразделу </w:t>
      </w:r>
      <w:r w:rsidR="004540F0" w:rsidRPr="004540F0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0707 «Молодежная политика» 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сумме </w:t>
      </w:r>
      <w:r w:rsidRPr="005071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5,0 тыс. рублей</w:t>
      </w:r>
      <w:r w:rsidR="00454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или на 100,0 % от плана на год. Ср</w:t>
      </w:r>
      <w:r w:rsidR="004540F0" w:rsidRPr="004540F0">
        <w:rPr>
          <w:rFonts w:ascii="Times New Roman" w:eastAsia="Calibri" w:hAnsi="Times New Roman"/>
          <w:sz w:val="28"/>
          <w:szCs w:val="28"/>
          <w:lang w:eastAsia="ru-RU"/>
        </w:rPr>
        <w:t xml:space="preserve">едства направлены на проведение мероприятий для детей и молодежи.  </w:t>
      </w:r>
    </w:p>
    <w:p w:rsidR="00FD1B31" w:rsidRPr="00FD1B31" w:rsidRDefault="00FD1B31" w:rsidP="005071F6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По 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 исполнение расходов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 составило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 xml:space="preserve">75,0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%, или </w:t>
      </w:r>
      <w:r w:rsidR="004540F0">
        <w:rPr>
          <w:rFonts w:ascii="Times New Roman" w:eastAsia="Calibri" w:hAnsi="Times New Roman"/>
          <w:sz w:val="28"/>
          <w:szCs w:val="28"/>
          <w:lang w:eastAsia="ru-RU"/>
        </w:rPr>
        <w:t>301,7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103,6 %. Исполнены расходы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  </w:t>
      </w:r>
    </w:p>
    <w:p w:rsidR="00FD1B31" w:rsidRPr="00FD1B31" w:rsidRDefault="00FD1B31" w:rsidP="00FD1B31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 разделу 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расходы исполнены в </w:t>
      </w:r>
      <w:r w:rsidR="00F3026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сумме </w:t>
      </w:r>
      <w:r w:rsidR="00036FDE">
        <w:rPr>
          <w:rFonts w:ascii="Times New Roman" w:eastAsia="Calibri" w:hAnsi="Times New Roman"/>
          <w:bCs/>
          <w:sz w:val="28"/>
          <w:szCs w:val="28"/>
          <w:lang w:eastAsia="ru-RU"/>
        </w:rPr>
        <w:t>203,9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рублей, или на </w:t>
      </w:r>
      <w:r w:rsidR="00036FDE">
        <w:rPr>
          <w:rFonts w:ascii="Times New Roman" w:eastAsia="Calibri" w:hAnsi="Times New Roman"/>
          <w:bCs/>
          <w:sz w:val="28"/>
          <w:szCs w:val="28"/>
          <w:lang w:eastAsia="ru-RU"/>
        </w:rPr>
        <w:t>61,1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% от плана на год. Исполнены на уровне </w:t>
      </w:r>
      <w:r w:rsidR="00036FDE">
        <w:rPr>
          <w:rFonts w:ascii="Times New Roman" w:eastAsia="Calibri" w:hAnsi="Times New Roman"/>
          <w:bCs/>
          <w:sz w:val="28"/>
          <w:szCs w:val="28"/>
          <w:lang w:eastAsia="ru-RU"/>
        </w:rPr>
        <w:t>аналогичного периода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2021 года</w:t>
      </w:r>
      <w:r w:rsidR="00036FD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(204,0 тыс. рублей.)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Расходы исполнены по подр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обеспечение».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доплаты к пенсии бывшим главам поселения.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11 «Физическая культура и спорт»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по подразделу 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>1101 «Физическая культура»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36FDE">
        <w:rPr>
          <w:rFonts w:ascii="Times New Roman" w:eastAsia="Calibri" w:hAnsi="Times New Roman"/>
          <w:sz w:val="28"/>
          <w:szCs w:val="28"/>
          <w:lang w:eastAsia="ru-RU"/>
        </w:rPr>
        <w:t xml:space="preserve">72,1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036FDE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физической культуры и спорта по соглашению.</w:t>
      </w:r>
    </w:p>
    <w:p w:rsidR="00FD1B31" w:rsidRPr="00FD1B31" w:rsidRDefault="00F3026B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036FDE">
        <w:rPr>
          <w:rFonts w:ascii="Times New Roman" w:eastAsia="Calibri" w:hAnsi="Times New Roman"/>
          <w:sz w:val="28"/>
          <w:szCs w:val="28"/>
          <w:lang w:eastAsia="ru-RU"/>
        </w:rPr>
        <w:t>577,7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036FDE">
        <w:rPr>
          <w:rFonts w:ascii="Times New Roman" w:eastAsia="Calibri" w:hAnsi="Times New Roman"/>
          <w:sz w:val="28"/>
          <w:szCs w:val="28"/>
          <w:lang w:eastAsia="ru-RU"/>
        </w:rPr>
        <w:t>19,4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объема расходов.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Анализ исполнения расходов бюджета сельского поселения Кемское по разделам, подразделам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представлен в приложении 2 к Заключению.  </w:t>
      </w:r>
    </w:p>
    <w:p w:rsidR="0008604B" w:rsidRDefault="0008604B" w:rsidP="00FD1B3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D1B31" w:rsidRPr="00FD1B31" w:rsidRDefault="00FD1B31" w:rsidP="0008604B">
      <w:pPr>
        <w:spacing w:after="1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026B" w:rsidRDefault="00FD1B31" w:rsidP="003862DE">
      <w:pPr>
        <w:tabs>
          <w:tab w:val="center" w:pos="4680"/>
        </w:tabs>
        <w:spacing w:after="0" w:line="240" w:lineRule="auto"/>
        <w:ind w:firstLine="64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3026B" w:rsidRPr="0057633C">
        <w:rPr>
          <w:rFonts w:ascii="Times New Roman" w:eastAsia="Calibri" w:hAnsi="Times New Roman"/>
          <w:sz w:val="28"/>
          <w:szCs w:val="28"/>
          <w:lang w:eastAsia="ru-RU"/>
        </w:rPr>
        <w:t>Решением о бюджете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 xml:space="preserve"> в 2022 году</w:t>
      </w:r>
      <w:r w:rsidR="00F3026B" w:rsidRP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планируется реализация муниципальной программы</w:t>
      </w:r>
      <w:r w:rsidR="00F3026B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«Благоустройство территории сельского поселения Кемское на 202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- 2025 годы»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3026B"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утвержденной постановлением Администрации сельского поселения 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Кемское</w:t>
      </w:r>
      <w:r w:rsidR="00F3026B"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 от 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12.05</w:t>
      </w:r>
      <w:r w:rsidR="00F3026B"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.2021 г. № </w:t>
      </w:r>
      <w:r w:rsidR="00F3026B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F3026B"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.    </w:t>
      </w:r>
    </w:p>
    <w:p w:rsidR="00F3026B" w:rsidRPr="00F3026B" w:rsidRDefault="00F3026B" w:rsidP="003862DE">
      <w:pPr>
        <w:tabs>
          <w:tab w:val="center" w:pos="4680"/>
        </w:tabs>
        <w:spacing w:after="0" w:line="240" w:lineRule="auto"/>
        <w:ind w:firstLine="64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Первоначально на реализацию программы в 2022 году предусмотрено бюджетных ассигнований в </w:t>
      </w:r>
      <w:r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338,9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18,9 % от общего утвержденного объема расходов поселения.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объем бюджетных ассигнований увеличился на 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>719,0</w:t>
      </w:r>
      <w:r w:rsidR="000A42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 xml:space="preserve">в 3,1 раза и 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 </w:t>
      </w:r>
      <w:r w:rsidR="000A42BA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>57,9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 xml:space="preserve">21,5 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объема расходов поселения. </w:t>
      </w:r>
    </w:p>
    <w:p w:rsidR="00F3026B" w:rsidRPr="00F3026B" w:rsidRDefault="00F3026B" w:rsidP="00F3026B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3026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 отчетном периоде исполнение бюджета в рамках программы составило 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>230,3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>21,8 % от уточненного плана на год. Расходы исполнены по 2 разделам из 8 составляющих структуру бюджета поселения</w:t>
      </w:r>
      <w:r w:rsidR="0008604B" w:rsidRPr="0008604B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2BA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>о раздел</w:t>
      </w:r>
      <w:r w:rsidR="000A42BA">
        <w:rPr>
          <w:rFonts w:ascii="Times New Roman" w:eastAsia="Calibri" w:hAnsi="Times New Roman"/>
          <w:sz w:val="28"/>
          <w:szCs w:val="28"/>
          <w:lang w:eastAsia="ru-RU"/>
        </w:rPr>
        <w:t xml:space="preserve">у 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>03</w:t>
      </w:r>
      <w:r w:rsidR="0008604B" w:rsidRPr="0008604B">
        <w:rPr>
          <w:rFonts w:ascii="Times New Roman" w:eastAsia="Calibri" w:hAnsi="Times New Roman"/>
          <w:sz w:val="16"/>
          <w:szCs w:val="16"/>
          <w:lang w:eastAsia="ru-RU"/>
        </w:rPr>
        <w:t xml:space="preserve"> </w:t>
      </w:r>
      <w:r w:rsidR="0008604B">
        <w:rPr>
          <w:rFonts w:ascii="Times New Roman" w:eastAsia="Calibri" w:hAnsi="Times New Roman"/>
          <w:sz w:val="16"/>
          <w:szCs w:val="16"/>
          <w:lang w:eastAsia="ru-RU"/>
        </w:rPr>
        <w:t>«</w:t>
      </w:r>
      <w:r w:rsidR="0008604B" w:rsidRPr="0008604B">
        <w:rPr>
          <w:rFonts w:ascii="Times New Roman" w:eastAsia="Calibri" w:hAnsi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 xml:space="preserve">» - 2,9 тыс. рублей, по разделу 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>05 «Жилищно – коммунальное хозяйство»</w:t>
      </w:r>
      <w:r w:rsidR="0008604B">
        <w:rPr>
          <w:rFonts w:ascii="Times New Roman" w:eastAsia="Calibri" w:hAnsi="Times New Roman"/>
          <w:sz w:val="28"/>
          <w:szCs w:val="28"/>
          <w:lang w:eastAsia="ru-RU"/>
        </w:rPr>
        <w:t xml:space="preserve"> в сумме 227,4 тыс. рублей.  </w:t>
      </w:r>
    </w:p>
    <w:p w:rsidR="00F3026B" w:rsidRDefault="00F3026B" w:rsidP="00F3026B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Доля программного финансирования </w:t>
      </w:r>
      <w:r w:rsidRPr="00F3026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08604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отчетном периоде </w:t>
      </w:r>
      <w:r w:rsidRPr="00F3026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составила </w:t>
      </w:r>
      <w:r w:rsidR="0008604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7,7 </w:t>
      </w:r>
      <w:r w:rsidRPr="00F3026B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A93F1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5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28279E" w:rsidRPr="0028279E" w:rsidRDefault="00FD1B31" w:rsidP="002827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Решением Совета сельского поселения Кемское от 16.12.2021 г. № 174 «О бюджете сельского поселения Кемское на 2022 год и плановый период 2023 и 2024 годов» бюджет на 2022 год утвержден бездефицитный. В результате внесенных изменений в плановые показатели по расходам дефицит бюджета утвержден в объеме 423,4 тыс. рублей.  </w:t>
      </w:r>
      <w:r w:rsidR="0028279E" w:rsidRPr="0028279E"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дефицита бюджета являются изменение средств на счетах бюджета по состоянию на 01.01.2022 года. Размер дефицита соответствует требованиям, установленным пунктом 3 статьи 92.1 Бюджетного кодекса РФ. </w:t>
      </w:r>
    </w:p>
    <w:p w:rsid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По итогам исполнения бюджета за</w:t>
      </w:r>
      <w:r w:rsidR="00A93F1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 сложился профицит бюджета в </w:t>
      </w:r>
      <w:r w:rsidR="00A93F11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8279E">
        <w:rPr>
          <w:rFonts w:ascii="Times New Roman" w:eastAsia="Calibri" w:hAnsi="Times New Roman"/>
          <w:sz w:val="28"/>
          <w:szCs w:val="28"/>
          <w:lang w:eastAsia="ru-RU"/>
        </w:rPr>
        <w:t xml:space="preserve">474,4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A42BA" w:rsidRDefault="000A42BA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A42BA" w:rsidRPr="000A42BA" w:rsidRDefault="000A42BA" w:rsidP="003862D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A42BA">
        <w:rPr>
          <w:rFonts w:ascii="Times New Roman" w:hAnsi="Times New Roman"/>
          <w:b/>
          <w:sz w:val="28"/>
          <w:szCs w:val="28"/>
          <w:lang w:eastAsia="ru-RU"/>
        </w:rPr>
        <w:t>. Анализ состояния дебиторской и кредиторской задолженности</w:t>
      </w:r>
    </w:p>
    <w:p w:rsidR="00C33025" w:rsidRPr="00C33025" w:rsidRDefault="000A42BA" w:rsidP="003862DE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A42BA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C33025" w:rsidRPr="00C33025"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C33025" w:rsidRPr="00C33025" w:rsidRDefault="00C33025" w:rsidP="00C330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3025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01.01.2022 года и 01.10.2022 года приведена в таблице:</w:t>
      </w:r>
    </w:p>
    <w:p w:rsidR="00C33025" w:rsidRPr="00C33025" w:rsidRDefault="00C33025" w:rsidP="00C330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33025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383"/>
      </w:tblGrid>
      <w:tr w:rsidR="004E1CDA" w:rsidRPr="004E1CDA" w:rsidTr="004E1CDA">
        <w:trPr>
          <w:trHeight w:val="480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Отчетные данные на 01.01.2021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Отчетные данные на 01.01.2022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Изменения за 2021 год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Дебиторская задолженность на 01.10.2022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Изменения за отчетный период</w:t>
            </w:r>
          </w:p>
        </w:tc>
      </w:tr>
      <w:tr w:rsidR="004E1CDA" w:rsidRPr="004E1CDA" w:rsidTr="004E1CDA">
        <w:trPr>
          <w:trHeight w:val="315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4=3-2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6=5-3</w:t>
            </w:r>
          </w:p>
        </w:tc>
      </w:tr>
      <w:tr w:rsidR="004E1CDA" w:rsidRPr="004E1CDA" w:rsidTr="004E1CDA">
        <w:trPr>
          <w:trHeight w:val="293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доходам 1 205 00 000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10740,3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11228,2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487,9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8584,0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-2644,2</w:t>
            </w:r>
          </w:p>
        </w:tc>
      </w:tr>
      <w:tr w:rsidR="004E1CDA" w:rsidRPr="004E1CDA" w:rsidTr="004E1CDA">
        <w:trPr>
          <w:trHeight w:val="284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выданным авансам 1 206 00 000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-153,5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520,4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516,9</w:t>
            </w:r>
          </w:p>
        </w:tc>
      </w:tr>
      <w:tr w:rsidR="004E1CDA" w:rsidRPr="004E1CDA" w:rsidTr="004E1CDA">
        <w:trPr>
          <w:trHeight w:val="189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Расчеты с подотчетными лицами 1 208 00 000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-2,5</w:t>
            </w:r>
          </w:p>
        </w:tc>
      </w:tr>
      <w:tr w:rsidR="004E1CDA" w:rsidRPr="004E1CDA" w:rsidTr="004E1CDA">
        <w:trPr>
          <w:trHeight w:val="96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платежам в бюджеты 1 303 00 000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-3,2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-3,6</w:t>
            </w:r>
          </w:p>
        </w:tc>
      </w:tr>
      <w:tr w:rsidR="004E1CDA" w:rsidRPr="004E1CDA" w:rsidTr="004E1CDA">
        <w:trPr>
          <w:trHeight w:val="315"/>
        </w:trPr>
        <w:tc>
          <w:tcPr>
            <w:tcW w:w="25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10911,3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11243,5</w:t>
            </w:r>
          </w:p>
        </w:tc>
        <w:tc>
          <w:tcPr>
            <w:tcW w:w="141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141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9110,1</w:t>
            </w:r>
          </w:p>
        </w:tc>
        <w:tc>
          <w:tcPr>
            <w:tcW w:w="138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-2133,4</w:t>
            </w:r>
          </w:p>
        </w:tc>
      </w:tr>
    </w:tbl>
    <w:p w:rsidR="00C33025" w:rsidRPr="00C33025" w:rsidRDefault="00C33025" w:rsidP="00C330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      По состоянию на 01.10.2022 года объем дебиторской задолженности составил 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>9110,1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01.01.2022 года (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>11243,5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>2133,4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 xml:space="preserve">19,0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Pr="00C33025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наибольший удельный вес занимают расчеты по доходам – </w:t>
      </w:r>
      <w:r w:rsidR="004E1CDA">
        <w:rPr>
          <w:rFonts w:ascii="Times New Roman" w:eastAsia="Calibri" w:hAnsi="Times New Roman"/>
          <w:sz w:val="28"/>
          <w:szCs w:val="28"/>
        </w:rPr>
        <w:t>8584,0</w:t>
      </w:r>
      <w:r w:rsidRPr="00C33025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4E1CDA">
        <w:rPr>
          <w:rFonts w:ascii="Times New Roman" w:eastAsia="Calibri" w:hAnsi="Times New Roman"/>
          <w:sz w:val="28"/>
          <w:szCs w:val="28"/>
        </w:rPr>
        <w:t xml:space="preserve">94,2 </w:t>
      </w:r>
      <w:r w:rsidRPr="00C33025">
        <w:rPr>
          <w:rFonts w:ascii="Times New Roman" w:eastAsia="Calibri" w:hAnsi="Times New Roman"/>
          <w:sz w:val="28"/>
          <w:szCs w:val="28"/>
        </w:rPr>
        <w:t xml:space="preserve">%. </w:t>
      </w:r>
    </w:p>
    <w:p w:rsidR="00C33025" w:rsidRPr="00C33025" w:rsidRDefault="00C33025" w:rsidP="00C330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3025">
        <w:rPr>
          <w:rFonts w:ascii="Times New Roman" w:eastAsia="Calibri" w:hAnsi="Times New Roman"/>
          <w:sz w:val="28"/>
          <w:szCs w:val="28"/>
        </w:rPr>
        <w:lastRenderedPageBreak/>
        <w:t xml:space="preserve">      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Объем дебиторской задолженности на 01.10.2022 года без учета задолженности по доходам составил 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>526,1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 xml:space="preserve">15,3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на </w:t>
      </w:r>
      <w:r w:rsidR="004E1CDA">
        <w:rPr>
          <w:rFonts w:ascii="Times New Roman" w:eastAsia="Calibri" w:hAnsi="Times New Roman"/>
          <w:sz w:val="28"/>
          <w:szCs w:val="28"/>
          <w:lang w:eastAsia="ru-RU"/>
        </w:rPr>
        <w:t>510,8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  <w:r w:rsidRPr="00C33025">
        <w:rPr>
          <w:rFonts w:ascii="Times New Roman" w:eastAsia="Calibri" w:hAnsi="Times New Roman"/>
          <w:sz w:val="28"/>
          <w:szCs w:val="28"/>
        </w:rPr>
        <w:t>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</w:t>
      </w:r>
      <w:r w:rsidR="004E1CDA">
        <w:rPr>
          <w:rFonts w:ascii="Times New Roman" w:eastAsia="Calibri" w:hAnsi="Times New Roman"/>
          <w:sz w:val="28"/>
          <w:szCs w:val="28"/>
        </w:rPr>
        <w:t xml:space="preserve"> (+ 495,9 тыс. рублей)</w:t>
      </w:r>
      <w:r w:rsidRPr="00C33025">
        <w:rPr>
          <w:rFonts w:ascii="Times New Roman" w:eastAsia="Calibri" w:hAnsi="Times New Roman"/>
          <w:sz w:val="28"/>
          <w:szCs w:val="28"/>
        </w:rPr>
        <w:t xml:space="preserve">.   </w:t>
      </w:r>
    </w:p>
    <w:p w:rsidR="00C33025" w:rsidRPr="00C33025" w:rsidRDefault="00C33025" w:rsidP="005E6F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C33025"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состоит из задолженности по расчетам с плательщиками налогов (задолженность по доходам) и по состоянию на 01.10.2022 года составила </w:t>
      </w:r>
      <w:r w:rsidR="004E1CDA">
        <w:rPr>
          <w:rFonts w:ascii="Times New Roman" w:hAnsi="Times New Roman"/>
          <w:sz w:val="28"/>
          <w:szCs w:val="28"/>
          <w:lang w:eastAsia="ru-RU"/>
        </w:rPr>
        <w:t>34,9</w:t>
      </w:r>
      <w:r w:rsidRPr="00C33025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4E1CDA">
        <w:rPr>
          <w:rFonts w:ascii="Times New Roman" w:hAnsi="Times New Roman"/>
          <w:sz w:val="28"/>
          <w:szCs w:val="28"/>
          <w:lang w:eastAsia="ru-RU"/>
        </w:rPr>
        <w:t>16,1</w:t>
      </w:r>
      <w:r w:rsidRPr="00C33025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C33025" w:rsidRDefault="00C33025" w:rsidP="005E6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3025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таблице:</w:t>
      </w:r>
    </w:p>
    <w:p w:rsidR="003862DE" w:rsidRPr="003862DE" w:rsidRDefault="003862DE" w:rsidP="005E6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/>
        </w:rPr>
      </w:pPr>
      <w:r w:rsidRPr="003862DE"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Pr="003862DE">
        <w:rPr>
          <w:rFonts w:ascii="Times New Roman" w:eastAsia="Calibri" w:hAnsi="Times New Roman"/>
          <w:sz w:val="18"/>
          <w:szCs w:val="18"/>
          <w:lang w:eastAsia="ru-RU"/>
        </w:rPr>
        <w:t xml:space="preserve">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33"/>
        <w:gridCol w:w="1133"/>
        <w:gridCol w:w="1133"/>
        <w:gridCol w:w="1297"/>
        <w:gridCol w:w="1098"/>
      </w:tblGrid>
      <w:tr w:rsidR="004E1CDA" w:rsidRPr="004E1CDA" w:rsidTr="00DA29E6">
        <w:trPr>
          <w:trHeight w:val="613"/>
        </w:trPr>
        <w:tc>
          <w:tcPr>
            <w:tcW w:w="3510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133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Отчетные данные на 01.01.2021</w:t>
            </w:r>
          </w:p>
        </w:tc>
        <w:tc>
          <w:tcPr>
            <w:tcW w:w="1133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Отчетные данные на 01.01.2022</w:t>
            </w:r>
          </w:p>
        </w:tc>
        <w:tc>
          <w:tcPr>
            <w:tcW w:w="1133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Изменения за 2021 год</w:t>
            </w:r>
          </w:p>
        </w:tc>
        <w:tc>
          <w:tcPr>
            <w:tcW w:w="1297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Кредиторская задолженность на 01.10.2022</w:t>
            </w:r>
          </w:p>
        </w:tc>
        <w:tc>
          <w:tcPr>
            <w:tcW w:w="1098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Изменения за отчетный период</w:t>
            </w:r>
          </w:p>
        </w:tc>
      </w:tr>
      <w:tr w:rsidR="004E1CDA" w:rsidRPr="004E1CDA" w:rsidTr="00DA29E6">
        <w:trPr>
          <w:trHeight w:val="155"/>
        </w:trPr>
        <w:tc>
          <w:tcPr>
            <w:tcW w:w="3510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4=3-2</w:t>
            </w:r>
          </w:p>
        </w:tc>
        <w:tc>
          <w:tcPr>
            <w:tcW w:w="129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6=5-3</w:t>
            </w:r>
          </w:p>
        </w:tc>
      </w:tr>
      <w:tr w:rsidR="004E1CDA" w:rsidRPr="004E1CDA" w:rsidTr="00DA29E6">
        <w:trPr>
          <w:trHeight w:val="244"/>
        </w:trPr>
        <w:tc>
          <w:tcPr>
            <w:tcW w:w="3510" w:type="dxa"/>
            <w:hideMark/>
          </w:tcPr>
          <w:p w:rsidR="004E1CDA" w:rsidRPr="004E1CDA" w:rsidRDefault="00DA29E6" w:rsidP="00DA29E6">
            <w:pPr>
              <w:tabs>
                <w:tab w:val="left" w:pos="0"/>
                <w:tab w:val="center" w:pos="1576"/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4E1CDA"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асчеты по доходам 1 205 00 000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9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109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174,6</w:t>
            </w:r>
          </w:p>
        </w:tc>
      </w:tr>
      <w:tr w:rsidR="004E1CDA" w:rsidRPr="004E1CDA" w:rsidTr="00DA29E6">
        <w:trPr>
          <w:trHeight w:val="138"/>
        </w:trPr>
        <w:tc>
          <w:tcPr>
            <w:tcW w:w="3510" w:type="dxa"/>
            <w:hideMark/>
          </w:tcPr>
          <w:p w:rsidR="00DA29E6" w:rsidRDefault="004E1CDA" w:rsidP="00DA29E6">
            <w:pPr>
              <w:tabs>
                <w:tab w:val="center" w:pos="1647"/>
                <w:tab w:val="center" w:pos="4677"/>
                <w:tab w:val="right" w:pos="9355"/>
              </w:tabs>
              <w:ind w:left="-426" w:firstLine="42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Расчеты по принятым обязательствам </w:t>
            </w:r>
          </w:p>
          <w:p w:rsidR="004E1CDA" w:rsidRPr="004E1CDA" w:rsidRDefault="004E1CDA" w:rsidP="00DA29E6">
            <w:pPr>
              <w:tabs>
                <w:tab w:val="center" w:pos="4677"/>
                <w:tab w:val="right" w:pos="9355"/>
              </w:tabs>
              <w:ind w:left="-426" w:firstLine="4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1 302 00 000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9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701,7</w:t>
            </w:r>
          </w:p>
        </w:tc>
        <w:tc>
          <w:tcPr>
            <w:tcW w:w="109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650,4</w:t>
            </w:r>
          </w:p>
        </w:tc>
      </w:tr>
      <w:tr w:rsidR="004E1CDA" w:rsidRPr="004E1CDA" w:rsidTr="00DA29E6">
        <w:trPr>
          <w:trHeight w:val="182"/>
        </w:trPr>
        <w:tc>
          <w:tcPr>
            <w:tcW w:w="3510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платежам в бюджеты 1 303 00 000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9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4E1CDA" w:rsidRPr="004E1CDA" w:rsidTr="00DA29E6">
        <w:trPr>
          <w:trHeight w:val="134"/>
        </w:trPr>
        <w:tc>
          <w:tcPr>
            <w:tcW w:w="3510" w:type="dxa"/>
            <w:hideMark/>
          </w:tcPr>
          <w:p w:rsidR="004E1CDA" w:rsidRPr="004E1CDA" w:rsidRDefault="004E1CDA" w:rsidP="00DA29E6">
            <w:pPr>
              <w:tabs>
                <w:tab w:val="left" w:pos="567"/>
                <w:tab w:val="center" w:pos="1647"/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расчеты с кредиторами 1 304 00 000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hideMark/>
          </w:tcPr>
          <w:p w:rsidR="004E1CDA" w:rsidRPr="004E1CDA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CDA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E1CDA" w:rsidRPr="004E1CDA" w:rsidTr="00DA29E6">
        <w:trPr>
          <w:trHeight w:val="238"/>
        </w:trPr>
        <w:tc>
          <w:tcPr>
            <w:tcW w:w="3510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3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33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1133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97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986,9</w:t>
            </w:r>
          </w:p>
        </w:tc>
        <w:tc>
          <w:tcPr>
            <w:tcW w:w="1098" w:type="dxa"/>
            <w:hideMark/>
          </w:tcPr>
          <w:p w:rsidR="004E1CDA" w:rsidRPr="00DA29E6" w:rsidRDefault="004E1CDA" w:rsidP="004E1CDA">
            <w:pPr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2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871,1</w:t>
            </w:r>
          </w:p>
        </w:tc>
      </w:tr>
    </w:tbl>
    <w:p w:rsidR="00C33025" w:rsidRPr="00C33025" w:rsidRDefault="00C33025" w:rsidP="00C330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01.10.2022 года объем </w:t>
      </w:r>
      <w:r w:rsidRPr="00C33025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>986,9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увеличился по сравнению с показателем на 01.01.2022 года (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>115,8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 xml:space="preserve">871,1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 xml:space="preserve">в 8,5 раз. </w:t>
      </w:r>
      <w:r w:rsidRPr="00C33025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01.10.2022 года наибольший удельный вес занимают расчеты по доходам – </w:t>
      </w:r>
      <w:r w:rsidR="00DA29E6">
        <w:rPr>
          <w:rFonts w:ascii="Times New Roman" w:eastAsia="Calibri" w:hAnsi="Times New Roman"/>
          <w:sz w:val="28"/>
          <w:szCs w:val="28"/>
        </w:rPr>
        <w:t>239,1</w:t>
      </w:r>
      <w:r w:rsidRPr="00C33025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DA29E6">
        <w:rPr>
          <w:rFonts w:ascii="Times New Roman" w:eastAsia="Calibri" w:hAnsi="Times New Roman"/>
          <w:sz w:val="28"/>
          <w:szCs w:val="28"/>
        </w:rPr>
        <w:t>24,2</w:t>
      </w:r>
      <w:r w:rsidRPr="00C33025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C33025" w:rsidRPr="00C33025" w:rsidRDefault="00C33025" w:rsidP="00C330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C33025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>747,8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 xml:space="preserve">51,3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на 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>696,5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кредиторской задолженности в целом произошло в первую очередь из-за увеличения задолженности по принятым обязательствам (+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>650,4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 в том числе из-за увеличения задолженности 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 xml:space="preserve">по расчетам по прочим работам, услугам (+ 577,2 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рублей). </w:t>
      </w:r>
    </w:p>
    <w:p w:rsidR="00C33025" w:rsidRPr="00C33025" w:rsidRDefault="00C33025" w:rsidP="00C3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</w:t>
      </w:r>
      <w:r w:rsidR="00DA29E6">
        <w:rPr>
          <w:rFonts w:ascii="Times New Roman" w:eastAsia="Calibri" w:hAnsi="Times New Roman"/>
          <w:sz w:val="28"/>
          <w:szCs w:val="28"/>
          <w:lang w:eastAsia="ru-RU"/>
        </w:rPr>
        <w:t>едиторская задол</w:t>
      </w:r>
      <w:r w:rsidRPr="00C33025">
        <w:rPr>
          <w:rFonts w:ascii="Times New Roman" w:eastAsia="Calibri" w:hAnsi="Times New Roman"/>
          <w:sz w:val="28"/>
          <w:szCs w:val="28"/>
          <w:lang w:eastAsia="ru-RU"/>
        </w:rPr>
        <w:t xml:space="preserve">женность отсутствует. </w:t>
      </w:r>
      <w:r w:rsidRPr="00C3302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A42BA" w:rsidRPr="000A42BA" w:rsidRDefault="000A42BA" w:rsidP="00C330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Выводы и предложения.</w:t>
      </w:r>
    </w:p>
    <w:p w:rsidR="005E6F56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Отчет об исполнении бюджета сельского поселения Кемское представлен в Совет сельского поселения Кемское в соответствии с Положением «О бюджетном процессе в сельском поселении Кемское», утвержденным решением Совета сельского поселения Кемское от 25.04.2016 г.  № 107 (с изменениями). </w:t>
      </w:r>
    </w:p>
    <w:p w:rsidR="00FD1B31" w:rsidRPr="00FD1B31" w:rsidRDefault="005E6F56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Данные отчета достоверно и полно отражают исполнение основных характеристик бюджета поселения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Бюджет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выполнен по доходам на сумму </w:t>
      </w:r>
      <w:r w:rsidR="005E6F56" w:rsidRPr="005E6F56">
        <w:rPr>
          <w:rFonts w:ascii="Times New Roman" w:eastAsia="Calibri" w:hAnsi="Times New Roman"/>
          <w:b/>
          <w:sz w:val="28"/>
          <w:szCs w:val="28"/>
          <w:lang w:eastAsia="ru-RU"/>
        </w:rPr>
        <w:t>3456,7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5E6F56">
        <w:rPr>
          <w:rFonts w:ascii="Times New Roman" w:eastAsia="Calibri" w:hAnsi="Times New Roman"/>
          <w:sz w:val="28"/>
          <w:szCs w:val="28"/>
          <w:lang w:eastAsia="ru-RU"/>
        </w:rPr>
        <w:t>76,8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плана, расходы исполнены на сумму </w:t>
      </w:r>
      <w:r w:rsidR="005E6F56" w:rsidRPr="005E6F56">
        <w:rPr>
          <w:rFonts w:ascii="Times New Roman" w:eastAsia="Calibri" w:hAnsi="Times New Roman"/>
          <w:b/>
          <w:sz w:val="28"/>
          <w:szCs w:val="28"/>
          <w:lang w:eastAsia="ru-RU"/>
        </w:rPr>
        <w:t>2982,3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5E6F56">
        <w:rPr>
          <w:rFonts w:ascii="Times New Roman" w:eastAsia="Calibri" w:hAnsi="Times New Roman"/>
          <w:sz w:val="28"/>
          <w:szCs w:val="28"/>
          <w:lang w:eastAsia="ru-RU"/>
        </w:rPr>
        <w:t>60,6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плана, установленного на текущий год.</w:t>
      </w:r>
    </w:p>
    <w:p w:rsidR="00FD1B31" w:rsidRDefault="00FD1B31" w:rsidP="005E6F56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Бюджет поселения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исполнен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 профицитом </w:t>
      </w:r>
      <w:r w:rsidRPr="005E6F56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A93F11" w:rsidRPr="005E6F56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5E6F5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474,4 </w:t>
      </w:r>
      <w:r w:rsidRPr="005E6F56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</w:p>
    <w:p w:rsidR="003862DE" w:rsidRPr="003862DE" w:rsidRDefault="003862DE" w:rsidP="003862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2DE">
        <w:rPr>
          <w:rFonts w:ascii="Times New Roman" w:hAnsi="Times New Roman"/>
          <w:sz w:val="24"/>
          <w:szCs w:val="24"/>
        </w:rPr>
        <w:t xml:space="preserve">        </w:t>
      </w:r>
      <w:r w:rsidRPr="003862DE">
        <w:rPr>
          <w:rFonts w:ascii="Times New Roman" w:hAnsi="Times New Roman"/>
          <w:sz w:val="28"/>
          <w:szCs w:val="28"/>
        </w:rPr>
        <w:t>Плановые показатели по доходам, расходам и источникам финансирования дефицита бюджета поселения в отчете об исполнении бюджета за 9 месяцев соответствуют плановым показателям, утвержденным решением о бюджете.</w:t>
      </w:r>
    </w:p>
    <w:p w:rsidR="005E6F56" w:rsidRPr="001A4B9D" w:rsidRDefault="00FD1B31" w:rsidP="005E6F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сравнению с аналогичным периодом прошлого года общий размер поступлений за </w:t>
      </w:r>
      <w:r w:rsidR="007B5FC4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текущего года увеличился по сравнению с аналогичным периодом прошлого года </w:t>
      </w:r>
      <w:r w:rsidR="005E6F56" w:rsidRPr="005E6F56">
        <w:rPr>
          <w:rFonts w:ascii="Times New Roman" w:eastAsia="Calibri" w:hAnsi="Times New Roman"/>
          <w:sz w:val="28"/>
          <w:szCs w:val="28"/>
          <w:lang w:eastAsia="ru-RU"/>
        </w:rPr>
        <w:t>на 764,5 тыс. рублей, или на 28,4</w:t>
      </w:r>
      <w:r w:rsidR="005E6F56">
        <w:rPr>
          <w:rFonts w:ascii="Times New Roman" w:eastAsia="Calibri" w:hAnsi="Times New Roman"/>
          <w:sz w:val="28"/>
          <w:szCs w:val="28"/>
          <w:lang w:eastAsia="ru-RU"/>
        </w:rPr>
        <w:t xml:space="preserve"> % за счет увеличения поступлений безвозмездных поступлений. </w:t>
      </w:r>
      <w:r w:rsidR="005E6F56" w:rsidRPr="001A4B9D">
        <w:rPr>
          <w:rFonts w:ascii="Times New Roman" w:hAnsi="Times New Roman"/>
          <w:sz w:val="28"/>
          <w:szCs w:val="28"/>
        </w:rPr>
        <w:t>О</w:t>
      </w:r>
      <w:r w:rsidR="005E6F56" w:rsidRPr="001A4B9D">
        <w:rPr>
          <w:rFonts w:ascii="Times New Roman" w:hAnsi="Times New Roman"/>
          <w:iCs/>
          <w:sz w:val="28"/>
          <w:szCs w:val="28"/>
        </w:rPr>
        <w:t xml:space="preserve">сновной источник доходов бюджета поселения - безвозмездные поступления. </w:t>
      </w:r>
    </w:p>
    <w:p w:rsidR="005E6F56" w:rsidRPr="005E6F56" w:rsidRDefault="005E6F56" w:rsidP="005E6F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Pr="005E6F56">
        <w:rPr>
          <w:rFonts w:ascii="Times New Roman" w:hAnsi="Times New Roman"/>
          <w:sz w:val="28"/>
          <w:szCs w:val="28"/>
        </w:rPr>
        <w:t xml:space="preserve">бщий объем расходов бюджета поселения </w:t>
      </w:r>
      <w:r>
        <w:rPr>
          <w:rFonts w:ascii="Times New Roman" w:hAnsi="Times New Roman"/>
          <w:sz w:val="28"/>
          <w:szCs w:val="28"/>
        </w:rPr>
        <w:t>п</w:t>
      </w:r>
      <w:r w:rsidRPr="005E6F56">
        <w:rPr>
          <w:rFonts w:ascii="Times New Roman" w:hAnsi="Times New Roman"/>
          <w:sz w:val="28"/>
          <w:szCs w:val="28"/>
        </w:rPr>
        <w:t xml:space="preserve">о сравнению с аналогичным периодом 2021 года увеличился на 486,1 тыс. рублей, или на 19,5 %. Рост расходов обусловлен увеличением расходов на обеспечение деятельности органов местного самоуправления и проведение выборов.   </w:t>
      </w:r>
    </w:p>
    <w:p w:rsidR="005E6F56" w:rsidRPr="005E6F56" w:rsidRDefault="005E6F56" w:rsidP="005E6F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F56">
        <w:rPr>
          <w:rFonts w:ascii="Times New Roman" w:hAnsi="Times New Roman"/>
          <w:sz w:val="28"/>
          <w:szCs w:val="28"/>
        </w:rPr>
        <w:t xml:space="preserve">Исполнение бюджета в рамках муниципальной программы составило </w:t>
      </w:r>
      <w:r>
        <w:rPr>
          <w:rFonts w:ascii="Times New Roman" w:hAnsi="Times New Roman"/>
          <w:sz w:val="28"/>
          <w:szCs w:val="28"/>
        </w:rPr>
        <w:t>230,3</w:t>
      </w:r>
      <w:r w:rsidRPr="005E6F5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21,8 </w:t>
      </w:r>
      <w:r w:rsidRPr="005E6F56">
        <w:rPr>
          <w:rFonts w:ascii="Times New Roman" w:hAnsi="Times New Roman"/>
          <w:sz w:val="28"/>
          <w:szCs w:val="28"/>
        </w:rPr>
        <w:t xml:space="preserve">% от уточненного плана на год. Доля программных расходов </w:t>
      </w:r>
      <w:r w:rsidRPr="005E6F56">
        <w:rPr>
          <w:rFonts w:ascii="Times New Roman" w:hAnsi="Times New Roman"/>
          <w:bCs/>
          <w:sz w:val="28"/>
          <w:szCs w:val="28"/>
        </w:rPr>
        <w:t xml:space="preserve">в общих расходах поселения за 9 месяцев 2022 года составила </w:t>
      </w:r>
      <w:r>
        <w:rPr>
          <w:rFonts w:ascii="Times New Roman" w:hAnsi="Times New Roman"/>
          <w:bCs/>
          <w:sz w:val="28"/>
          <w:szCs w:val="28"/>
        </w:rPr>
        <w:t>7,7</w:t>
      </w:r>
      <w:r w:rsidRPr="005E6F56">
        <w:rPr>
          <w:rFonts w:ascii="Times New Roman" w:hAnsi="Times New Roman"/>
          <w:sz w:val="28"/>
          <w:szCs w:val="28"/>
        </w:rPr>
        <w:t xml:space="preserve"> %.</w:t>
      </w:r>
    </w:p>
    <w:p w:rsidR="005E6F56" w:rsidRDefault="005E6F56" w:rsidP="005E6F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F56">
        <w:rPr>
          <w:rFonts w:ascii="Times New Roman" w:hAnsi="Times New Roman"/>
          <w:sz w:val="28"/>
          <w:szCs w:val="28"/>
        </w:rPr>
        <w:t xml:space="preserve">Объем дебиторской задолженности на 01.10.2022 года без учета задолженности по доходам составил 526,1 тыс. рублей, что больше чем на начало года на 510,8 тыс. рублей. </w:t>
      </w:r>
    </w:p>
    <w:p w:rsidR="005E6F56" w:rsidRDefault="005E6F56" w:rsidP="005E6F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6F56">
        <w:rPr>
          <w:rFonts w:ascii="Times New Roman" w:hAnsi="Times New Roman"/>
          <w:sz w:val="28"/>
          <w:szCs w:val="28"/>
        </w:rPr>
        <w:t xml:space="preserve">Объем кредиторской задолженности на 01.10.2022 года без учета задолженности по доходам составил 747,8 тыс. рублей, что больше чем на начало года на 696,5 тыс. рублей.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5E6F56" w:rsidRPr="005E6F56" w:rsidRDefault="005E6F56" w:rsidP="005E6F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E6F56">
        <w:rPr>
          <w:rFonts w:ascii="Times New Roman" w:hAnsi="Times New Roman"/>
          <w:sz w:val="28"/>
          <w:szCs w:val="28"/>
        </w:rPr>
        <w:t>Ревизионная комиссия Вытегорского муниципального района предлагает:</w:t>
      </w:r>
    </w:p>
    <w:p w:rsidR="005E6F56" w:rsidRPr="005E6F56" w:rsidRDefault="005E6F56" w:rsidP="005E6F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F56">
        <w:rPr>
          <w:rFonts w:ascii="Times New Roman" w:hAnsi="Times New Roman"/>
          <w:sz w:val="28"/>
          <w:szCs w:val="28"/>
        </w:rPr>
        <w:t xml:space="preserve">- рассмотреть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5E6F56">
        <w:rPr>
          <w:rFonts w:ascii="Times New Roman" w:hAnsi="Times New Roman"/>
          <w:sz w:val="28"/>
          <w:szCs w:val="28"/>
        </w:rPr>
        <w:t xml:space="preserve"> за 9 месяцев 2022 года с учетом подготовленного анализа;</w:t>
      </w:r>
    </w:p>
    <w:p w:rsidR="005E6F56" w:rsidRPr="005E6F56" w:rsidRDefault="005E6F56" w:rsidP="005E6F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E6F56">
        <w:rPr>
          <w:rFonts w:ascii="Times New Roman" w:hAnsi="Times New Roman"/>
          <w:sz w:val="28"/>
          <w:szCs w:val="28"/>
        </w:rPr>
        <w:t>- привести муниципальную программу в соответствие с решением о бюджете поселения (с изменениями);</w:t>
      </w:r>
    </w:p>
    <w:p w:rsidR="005E6F56" w:rsidRPr="005E6F56" w:rsidRDefault="005E6F56" w:rsidP="005E6F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F56">
        <w:rPr>
          <w:rFonts w:ascii="Times New Roman" w:hAnsi="Times New Roman"/>
          <w:sz w:val="28"/>
          <w:szCs w:val="28"/>
        </w:rPr>
        <w:t xml:space="preserve">- принять меры к сокращению кредиторской задолженности, возникшей перед поставщиками работ, услуг. 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AF" w:rsidRDefault="00E15DAF" w:rsidP="009C2D9D">
      <w:pPr>
        <w:spacing w:after="0" w:line="240" w:lineRule="auto"/>
      </w:pPr>
      <w:r>
        <w:separator/>
      </w:r>
    </w:p>
  </w:endnote>
  <w:endnote w:type="continuationSeparator" w:id="0">
    <w:p w:rsidR="00E15DAF" w:rsidRDefault="00E15DA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AF" w:rsidRDefault="00E15DAF" w:rsidP="009C2D9D">
      <w:pPr>
        <w:spacing w:after="0" w:line="240" w:lineRule="auto"/>
      </w:pPr>
      <w:r>
        <w:separator/>
      </w:r>
    </w:p>
  </w:footnote>
  <w:footnote w:type="continuationSeparator" w:id="0">
    <w:p w:rsidR="00E15DAF" w:rsidRDefault="00E15DA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36FDE"/>
    <w:rsid w:val="00043029"/>
    <w:rsid w:val="0005037D"/>
    <w:rsid w:val="00052D5F"/>
    <w:rsid w:val="000536C9"/>
    <w:rsid w:val="00057B61"/>
    <w:rsid w:val="00075FBF"/>
    <w:rsid w:val="00076382"/>
    <w:rsid w:val="0008604B"/>
    <w:rsid w:val="000965A2"/>
    <w:rsid w:val="000A0426"/>
    <w:rsid w:val="000A0E8A"/>
    <w:rsid w:val="000A42BA"/>
    <w:rsid w:val="000A5D13"/>
    <w:rsid w:val="000C5381"/>
    <w:rsid w:val="000C67A3"/>
    <w:rsid w:val="000D6BB7"/>
    <w:rsid w:val="000F6BB7"/>
    <w:rsid w:val="001026CA"/>
    <w:rsid w:val="00102AEF"/>
    <w:rsid w:val="00107887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83FAC"/>
    <w:rsid w:val="00190C0E"/>
    <w:rsid w:val="001A0468"/>
    <w:rsid w:val="001A24FA"/>
    <w:rsid w:val="001A5B42"/>
    <w:rsid w:val="001B25E5"/>
    <w:rsid w:val="001C3D49"/>
    <w:rsid w:val="001C3F15"/>
    <w:rsid w:val="001C3FAC"/>
    <w:rsid w:val="001E6DAC"/>
    <w:rsid w:val="001F2BE3"/>
    <w:rsid w:val="001F3424"/>
    <w:rsid w:val="002034F1"/>
    <w:rsid w:val="00205020"/>
    <w:rsid w:val="00212615"/>
    <w:rsid w:val="00213626"/>
    <w:rsid w:val="002163F1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8279E"/>
    <w:rsid w:val="0029004E"/>
    <w:rsid w:val="002908BB"/>
    <w:rsid w:val="00297B0C"/>
    <w:rsid w:val="002A5EAA"/>
    <w:rsid w:val="002B7546"/>
    <w:rsid w:val="002D622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2109A"/>
    <w:rsid w:val="00322603"/>
    <w:rsid w:val="00325FCC"/>
    <w:rsid w:val="00330AFA"/>
    <w:rsid w:val="00346B4F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862DE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0109"/>
    <w:rsid w:val="00413BCF"/>
    <w:rsid w:val="00417088"/>
    <w:rsid w:val="00445B90"/>
    <w:rsid w:val="004540F0"/>
    <w:rsid w:val="00455C0D"/>
    <w:rsid w:val="00456B52"/>
    <w:rsid w:val="0045721D"/>
    <w:rsid w:val="004630ED"/>
    <w:rsid w:val="00463367"/>
    <w:rsid w:val="00464B46"/>
    <w:rsid w:val="00475E8E"/>
    <w:rsid w:val="00477946"/>
    <w:rsid w:val="004779C0"/>
    <w:rsid w:val="0049206F"/>
    <w:rsid w:val="00496ABC"/>
    <w:rsid w:val="004A5E5B"/>
    <w:rsid w:val="004B6D23"/>
    <w:rsid w:val="004B7338"/>
    <w:rsid w:val="004C303F"/>
    <w:rsid w:val="004D58F0"/>
    <w:rsid w:val="004D797C"/>
    <w:rsid w:val="004E1CDA"/>
    <w:rsid w:val="004E52DD"/>
    <w:rsid w:val="004E6233"/>
    <w:rsid w:val="004F229C"/>
    <w:rsid w:val="00503381"/>
    <w:rsid w:val="00504CED"/>
    <w:rsid w:val="00505A07"/>
    <w:rsid w:val="005071F6"/>
    <w:rsid w:val="0052464F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C7080"/>
    <w:rsid w:val="005E4287"/>
    <w:rsid w:val="005E6F56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1A5D"/>
    <w:rsid w:val="006833BB"/>
    <w:rsid w:val="00686577"/>
    <w:rsid w:val="0069047E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094"/>
    <w:rsid w:val="00770F55"/>
    <w:rsid w:val="007761AE"/>
    <w:rsid w:val="0079576A"/>
    <w:rsid w:val="00797AF3"/>
    <w:rsid w:val="007A03FD"/>
    <w:rsid w:val="007A08A8"/>
    <w:rsid w:val="007B5FC4"/>
    <w:rsid w:val="007C04FC"/>
    <w:rsid w:val="007C6502"/>
    <w:rsid w:val="007D5C10"/>
    <w:rsid w:val="007E07D1"/>
    <w:rsid w:val="007E1C9C"/>
    <w:rsid w:val="007E3ACF"/>
    <w:rsid w:val="007E5A67"/>
    <w:rsid w:val="00805589"/>
    <w:rsid w:val="00816418"/>
    <w:rsid w:val="00816F14"/>
    <w:rsid w:val="0082077C"/>
    <w:rsid w:val="00835807"/>
    <w:rsid w:val="008432A0"/>
    <w:rsid w:val="0085373E"/>
    <w:rsid w:val="008547B4"/>
    <w:rsid w:val="00861CA2"/>
    <w:rsid w:val="008712EE"/>
    <w:rsid w:val="0089467C"/>
    <w:rsid w:val="008A358B"/>
    <w:rsid w:val="008B2AE5"/>
    <w:rsid w:val="008B305D"/>
    <w:rsid w:val="008C7440"/>
    <w:rsid w:val="008D0764"/>
    <w:rsid w:val="008D25C8"/>
    <w:rsid w:val="008E2A43"/>
    <w:rsid w:val="008E6D97"/>
    <w:rsid w:val="008F1785"/>
    <w:rsid w:val="00917266"/>
    <w:rsid w:val="0092135C"/>
    <w:rsid w:val="00926228"/>
    <w:rsid w:val="00926DD8"/>
    <w:rsid w:val="009332CF"/>
    <w:rsid w:val="00934BBA"/>
    <w:rsid w:val="00950658"/>
    <w:rsid w:val="00954571"/>
    <w:rsid w:val="009546AB"/>
    <w:rsid w:val="009567C9"/>
    <w:rsid w:val="00957984"/>
    <w:rsid w:val="00962853"/>
    <w:rsid w:val="009629E9"/>
    <w:rsid w:val="00965F4F"/>
    <w:rsid w:val="009675FB"/>
    <w:rsid w:val="00971A95"/>
    <w:rsid w:val="009725F3"/>
    <w:rsid w:val="00976BE5"/>
    <w:rsid w:val="0099077A"/>
    <w:rsid w:val="009952D5"/>
    <w:rsid w:val="009A0574"/>
    <w:rsid w:val="009A731A"/>
    <w:rsid w:val="009B37D4"/>
    <w:rsid w:val="009B6386"/>
    <w:rsid w:val="009C0D12"/>
    <w:rsid w:val="009C2D9D"/>
    <w:rsid w:val="009C512B"/>
    <w:rsid w:val="009C6020"/>
    <w:rsid w:val="009D25CA"/>
    <w:rsid w:val="009D5993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3AE5"/>
    <w:rsid w:val="00A65942"/>
    <w:rsid w:val="00A757D1"/>
    <w:rsid w:val="00A76616"/>
    <w:rsid w:val="00A82665"/>
    <w:rsid w:val="00A87FE9"/>
    <w:rsid w:val="00A93F11"/>
    <w:rsid w:val="00A954F2"/>
    <w:rsid w:val="00AA0374"/>
    <w:rsid w:val="00AB2619"/>
    <w:rsid w:val="00AD3A0E"/>
    <w:rsid w:val="00AD5F7F"/>
    <w:rsid w:val="00AD6BC1"/>
    <w:rsid w:val="00AF3CB8"/>
    <w:rsid w:val="00AF5A32"/>
    <w:rsid w:val="00AF7475"/>
    <w:rsid w:val="00B00FBF"/>
    <w:rsid w:val="00B0712A"/>
    <w:rsid w:val="00B156F0"/>
    <w:rsid w:val="00B169E8"/>
    <w:rsid w:val="00B24E7F"/>
    <w:rsid w:val="00B3450B"/>
    <w:rsid w:val="00B45AA1"/>
    <w:rsid w:val="00B572F3"/>
    <w:rsid w:val="00B62925"/>
    <w:rsid w:val="00B840D7"/>
    <w:rsid w:val="00B9131B"/>
    <w:rsid w:val="00B938E6"/>
    <w:rsid w:val="00BA457D"/>
    <w:rsid w:val="00BA764D"/>
    <w:rsid w:val="00BB0056"/>
    <w:rsid w:val="00BC4D7A"/>
    <w:rsid w:val="00BC63CB"/>
    <w:rsid w:val="00BE7CC7"/>
    <w:rsid w:val="00BF7D2C"/>
    <w:rsid w:val="00C13569"/>
    <w:rsid w:val="00C27FF3"/>
    <w:rsid w:val="00C32558"/>
    <w:rsid w:val="00C33025"/>
    <w:rsid w:val="00C34C27"/>
    <w:rsid w:val="00C358B0"/>
    <w:rsid w:val="00C42468"/>
    <w:rsid w:val="00C46869"/>
    <w:rsid w:val="00C61098"/>
    <w:rsid w:val="00C81F16"/>
    <w:rsid w:val="00C92395"/>
    <w:rsid w:val="00C93AEB"/>
    <w:rsid w:val="00C93B16"/>
    <w:rsid w:val="00C9509C"/>
    <w:rsid w:val="00C96B76"/>
    <w:rsid w:val="00CA77E7"/>
    <w:rsid w:val="00CB31A0"/>
    <w:rsid w:val="00CB37C8"/>
    <w:rsid w:val="00CB4B9D"/>
    <w:rsid w:val="00CB6606"/>
    <w:rsid w:val="00CC1533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A29E6"/>
    <w:rsid w:val="00DB2204"/>
    <w:rsid w:val="00DB4ACE"/>
    <w:rsid w:val="00DC574C"/>
    <w:rsid w:val="00DC6582"/>
    <w:rsid w:val="00DD4D8A"/>
    <w:rsid w:val="00DF789D"/>
    <w:rsid w:val="00E06C0F"/>
    <w:rsid w:val="00E15DAF"/>
    <w:rsid w:val="00E1603C"/>
    <w:rsid w:val="00E250C4"/>
    <w:rsid w:val="00E27894"/>
    <w:rsid w:val="00E37C7C"/>
    <w:rsid w:val="00E511CA"/>
    <w:rsid w:val="00E54EBA"/>
    <w:rsid w:val="00E62FE2"/>
    <w:rsid w:val="00E645CF"/>
    <w:rsid w:val="00E711A9"/>
    <w:rsid w:val="00E755AA"/>
    <w:rsid w:val="00E75A71"/>
    <w:rsid w:val="00E873B6"/>
    <w:rsid w:val="00EA12A9"/>
    <w:rsid w:val="00EA6698"/>
    <w:rsid w:val="00EB1232"/>
    <w:rsid w:val="00EB24DB"/>
    <w:rsid w:val="00EC555C"/>
    <w:rsid w:val="00EC61C7"/>
    <w:rsid w:val="00ED00C5"/>
    <w:rsid w:val="00ED16C0"/>
    <w:rsid w:val="00ED59BC"/>
    <w:rsid w:val="00EE272E"/>
    <w:rsid w:val="00EE6EB4"/>
    <w:rsid w:val="00EF03B0"/>
    <w:rsid w:val="00F0102E"/>
    <w:rsid w:val="00F010A9"/>
    <w:rsid w:val="00F07FC7"/>
    <w:rsid w:val="00F150A8"/>
    <w:rsid w:val="00F26EFD"/>
    <w:rsid w:val="00F276BB"/>
    <w:rsid w:val="00F3026B"/>
    <w:rsid w:val="00F31011"/>
    <w:rsid w:val="00F4123E"/>
    <w:rsid w:val="00F567FF"/>
    <w:rsid w:val="00F56E3B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69C1"/>
    <w:rsid w:val="00FA6FAF"/>
    <w:rsid w:val="00FC354E"/>
    <w:rsid w:val="00FD1B31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5489-65D8-4488-AADE-1579A691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64</cp:revision>
  <cp:lastPrinted>2022-11-11T08:04:00Z</cp:lastPrinted>
  <dcterms:created xsi:type="dcterms:W3CDTF">2015-05-25T05:36:00Z</dcterms:created>
  <dcterms:modified xsi:type="dcterms:W3CDTF">2022-12-29T05:47:00Z</dcterms:modified>
</cp:coreProperties>
</file>