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9" w:rsidRPr="003A32F1" w:rsidRDefault="00EA1771" w:rsidP="009416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4E3372E1" wp14:editId="26CAFF2D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CA5FF6">
        <w:rPr>
          <w:rFonts w:ascii="Times New Roman" w:hAnsi="Times New Roman"/>
          <w:b/>
          <w:sz w:val="28"/>
          <w:szCs w:val="28"/>
        </w:rPr>
        <w:t>ципального района за 9 месяцев</w:t>
      </w:r>
      <w:r w:rsidR="00245C16">
        <w:rPr>
          <w:rFonts w:ascii="Times New Roman" w:hAnsi="Times New Roman"/>
          <w:b/>
          <w:sz w:val="28"/>
          <w:szCs w:val="28"/>
        </w:rPr>
        <w:t xml:space="preserve"> 2022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CA5FF6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</w:t>
      </w:r>
      <w:r w:rsidR="00245C16">
        <w:rPr>
          <w:rFonts w:ascii="Times New Roman" w:hAnsi="Times New Roman"/>
          <w:sz w:val="28"/>
          <w:szCs w:val="28"/>
        </w:rPr>
        <w:t>.2022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CA5FF6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CA5FF6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CA5FF6">
        <w:rPr>
          <w:rFonts w:ascii="Times New Roman" w:hAnsi="Times New Roman"/>
          <w:sz w:val="28"/>
          <w:szCs w:val="28"/>
        </w:rPr>
        <w:t xml:space="preserve"> 9 месяцев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245C16">
        <w:rPr>
          <w:rFonts w:ascii="Times New Roman" w:hAnsi="Times New Roman"/>
          <w:sz w:val="28"/>
          <w:szCs w:val="28"/>
        </w:rPr>
        <w:t>2022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904CC4" w:rsidRDefault="00BA764D" w:rsidP="002B6EA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A5FF6">
        <w:rPr>
          <w:rFonts w:ascii="Times New Roman" w:hAnsi="Times New Roman"/>
          <w:sz w:val="28"/>
          <w:szCs w:val="28"/>
          <w:lang w:eastAsia="ru-RU"/>
        </w:rPr>
        <w:t>районного бюджета за 9 месяцев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FF6">
        <w:rPr>
          <w:rFonts w:ascii="Times New Roman" w:hAnsi="Times New Roman"/>
          <w:sz w:val="28"/>
          <w:szCs w:val="28"/>
          <w:lang w:eastAsia="ru-RU"/>
        </w:rPr>
        <w:t>13.10</w:t>
      </w:r>
      <w:r w:rsidR="00245C16">
        <w:rPr>
          <w:rFonts w:ascii="Times New Roman" w:hAnsi="Times New Roman"/>
          <w:sz w:val="28"/>
          <w:szCs w:val="28"/>
          <w:lang w:eastAsia="ru-RU"/>
        </w:rPr>
        <w:t>.2022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A5FF6">
        <w:rPr>
          <w:rFonts w:ascii="Times New Roman" w:hAnsi="Times New Roman"/>
          <w:sz w:val="28"/>
          <w:szCs w:val="28"/>
          <w:lang w:eastAsia="ru-RU"/>
        </w:rPr>
        <w:t>1203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2FA5" w:rsidRDefault="00245C16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бюджет на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 w:rsidR="002B6EAE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2B6EA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 района от 13.12.2021 года № 500 «О районном бюджете на 2022 год и плановый период 2023 и 2024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2B6EA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ов» по доходам в сумме 1298595,3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ей, по рас</w:t>
      </w:r>
      <w:r>
        <w:rPr>
          <w:rFonts w:ascii="Times New Roman" w:hAnsi="Times New Roman"/>
          <w:sz w:val="28"/>
          <w:szCs w:val="28"/>
          <w:lang w:eastAsia="ru-RU"/>
        </w:rPr>
        <w:t>ходам в сумме 1298595,3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376" w:rsidRDefault="00245C16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13.12.2021 года № 500 «О районном бюджете на 2022 год и плановый период 2023 и 2024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одов» </w:t>
      </w:r>
      <w:r w:rsidR="00CA5FF6">
        <w:rPr>
          <w:rFonts w:ascii="Times New Roman" w:hAnsi="Times New Roman"/>
          <w:sz w:val="28"/>
          <w:szCs w:val="28"/>
          <w:lang w:eastAsia="ru-RU"/>
        </w:rPr>
        <w:t>3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 раза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 изменения 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>ре</w:t>
      </w:r>
      <w:r w:rsidR="0045378B" w:rsidRPr="003D7136">
        <w:rPr>
          <w:rFonts w:ascii="Times New Roman" w:hAnsi="Times New Roman"/>
          <w:sz w:val="28"/>
          <w:szCs w:val="28"/>
          <w:lang w:eastAsia="ru-RU"/>
        </w:rPr>
        <w:t>шениями</w:t>
      </w:r>
      <w:r w:rsidR="000549FF" w:rsidRPr="003D71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27.12.2021 № 512</w:t>
      </w:r>
      <w:r w:rsidR="00C216B0" w:rsidRPr="003D713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31.03.2022  №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534</w:t>
      </w:r>
      <w:r w:rsidR="00CA5FF6">
        <w:rPr>
          <w:rFonts w:ascii="Times New Roman" w:hAnsi="Times New Roman"/>
          <w:sz w:val="28"/>
          <w:szCs w:val="28"/>
          <w:lang w:eastAsia="ru-RU"/>
        </w:rPr>
        <w:t>, от 06.07.2022 № 544.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A5FF6">
        <w:rPr>
          <w:rFonts w:ascii="Times New Roman" w:hAnsi="Times New Roman"/>
          <w:sz w:val="28"/>
          <w:szCs w:val="28"/>
          <w:lang w:eastAsia="ru-RU"/>
        </w:rPr>
        <w:t xml:space="preserve"> сократилась на 35656,6 </w:t>
      </w:r>
      <w:proofErr w:type="spellStart"/>
      <w:r w:rsidR="00CA5FF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A5FF6">
        <w:rPr>
          <w:rFonts w:ascii="Times New Roman" w:hAnsi="Times New Roman"/>
          <w:sz w:val="28"/>
          <w:szCs w:val="28"/>
          <w:lang w:eastAsia="ru-RU"/>
        </w:rPr>
        <w:t xml:space="preserve"> или на 2,7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ления доходов составит </w:t>
      </w:r>
      <w:r w:rsidR="00CA5FF6">
        <w:rPr>
          <w:rFonts w:ascii="Times New Roman" w:hAnsi="Times New Roman"/>
          <w:sz w:val="28"/>
          <w:szCs w:val="28"/>
          <w:lang w:eastAsia="ru-RU"/>
        </w:rPr>
        <w:t>1262938,7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Р</w:t>
      </w:r>
      <w:r w:rsidR="00CA5FF6">
        <w:rPr>
          <w:rFonts w:ascii="Times New Roman" w:hAnsi="Times New Roman"/>
          <w:sz w:val="28"/>
          <w:szCs w:val="28"/>
          <w:lang w:eastAsia="ru-RU"/>
        </w:rPr>
        <w:t>асходная часть бюджета сокращена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FF6">
        <w:rPr>
          <w:rFonts w:ascii="Times New Roman" w:hAnsi="Times New Roman"/>
          <w:sz w:val="28"/>
          <w:szCs w:val="28"/>
          <w:lang w:eastAsia="ru-RU"/>
        </w:rPr>
        <w:t>до 1298120,6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A5FF6">
        <w:rPr>
          <w:rFonts w:ascii="Times New Roman" w:hAnsi="Times New Roman"/>
          <w:sz w:val="28"/>
          <w:szCs w:val="28"/>
          <w:lang w:eastAsia="ru-RU"/>
        </w:rPr>
        <w:t xml:space="preserve">474,7 </w:t>
      </w:r>
      <w:proofErr w:type="spellStart"/>
      <w:r w:rsidR="00CA5FF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A5FF6">
        <w:rPr>
          <w:rFonts w:ascii="Times New Roman" w:hAnsi="Times New Roman"/>
          <w:sz w:val="28"/>
          <w:szCs w:val="28"/>
          <w:lang w:eastAsia="ru-RU"/>
        </w:rPr>
        <w:t xml:space="preserve"> (-0,04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внесенными </w:t>
      </w:r>
      <w:r w:rsidR="00112A6A">
        <w:rPr>
          <w:rFonts w:ascii="Times New Roman" w:hAnsi="Times New Roman"/>
          <w:sz w:val="28"/>
          <w:szCs w:val="28"/>
          <w:lang w:eastAsia="ru-RU"/>
        </w:rPr>
        <w:t>изменениями сформирован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дефицит р</w:t>
      </w:r>
      <w:r w:rsidR="00AF7CE6">
        <w:rPr>
          <w:rFonts w:ascii="Times New Roman" w:hAnsi="Times New Roman"/>
          <w:sz w:val="28"/>
          <w:szCs w:val="28"/>
          <w:lang w:eastAsia="ru-RU"/>
        </w:rPr>
        <w:t>айонного бюджета в сумме 35181,9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>, что составляет 8,7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</w:t>
      </w:r>
      <w:r w:rsidR="00AF7CE6">
        <w:rPr>
          <w:rFonts w:ascii="Times New Roman" w:hAnsi="Times New Roman"/>
          <w:sz w:val="28"/>
          <w:szCs w:val="28"/>
          <w:lang w:eastAsia="ru-RU"/>
        </w:rPr>
        <w:t>джета по состоянию на 01 01.2022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4165F" w:rsidRPr="00064A86" w:rsidRDefault="0094165F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 w:rsidR="00AF7CE6">
              <w:rPr>
                <w:rFonts w:ascii="Times New Roman" w:hAnsi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01.10</w:t>
            </w:r>
            <w:r w:rsidR="00AF7CE6">
              <w:rPr>
                <w:rFonts w:ascii="Times New Roman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776159,4</w:t>
            </w:r>
          </w:p>
        </w:tc>
        <w:tc>
          <w:tcPr>
            <w:tcW w:w="1842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1262938,7</w:t>
            </w:r>
          </w:p>
        </w:tc>
        <w:tc>
          <w:tcPr>
            <w:tcW w:w="1595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827636,2</w:t>
            </w:r>
          </w:p>
        </w:tc>
        <w:tc>
          <w:tcPr>
            <w:tcW w:w="1595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65,5</w:t>
            </w:r>
            <w:r w:rsidR="007C39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106,6</w:t>
            </w:r>
            <w:r w:rsidR="007C39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722454,9</w:t>
            </w:r>
          </w:p>
        </w:tc>
        <w:tc>
          <w:tcPr>
            <w:tcW w:w="1842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1298120,6</w:t>
            </w:r>
          </w:p>
        </w:tc>
        <w:tc>
          <w:tcPr>
            <w:tcW w:w="1595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821076,2</w:t>
            </w:r>
          </w:p>
        </w:tc>
        <w:tc>
          <w:tcPr>
            <w:tcW w:w="1595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63,3</w:t>
            </w:r>
            <w:r w:rsidR="007C39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96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113,7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53704,5</w:t>
            </w:r>
          </w:p>
        </w:tc>
        <w:tc>
          <w:tcPr>
            <w:tcW w:w="1842" w:type="dxa"/>
          </w:tcPr>
          <w:p w:rsidR="00B90F89" w:rsidRPr="00904CC4" w:rsidRDefault="00CA5FF6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-35181,9</w:t>
            </w:r>
          </w:p>
        </w:tc>
        <w:tc>
          <w:tcPr>
            <w:tcW w:w="1595" w:type="dxa"/>
          </w:tcPr>
          <w:p w:rsidR="00B90F89" w:rsidRPr="00904CC4" w:rsidRDefault="00CA5FF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6560,0</w:t>
            </w:r>
          </w:p>
        </w:tc>
        <w:tc>
          <w:tcPr>
            <w:tcW w:w="1595" w:type="dxa"/>
          </w:tcPr>
          <w:p w:rsidR="00B90F89" w:rsidRPr="00904CC4" w:rsidRDefault="00112A6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112A6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A5FF6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F1">
        <w:rPr>
          <w:rFonts w:ascii="Times New Roman" w:hAnsi="Times New Roman"/>
          <w:sz w:val="28"/>
          <w:szCs w:val="28"/>
          <w:lang w:eastAsia="ru-RU"/>
        </w:rPr>
        <w:t>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A5FF6">
        <w:rPr>
          <w:rFonts w:ascii="Times New Roman" w:hAnsi="Times New Roman"/>
          <w:bCs/>
          <w:sz w:val="28"/>
          <w:szCs w:val="28"/>
          <w:lang w:eastAsia="ru-RU"/>
        </w:rPr>
        <w:t>827636,2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5FF6">
        <w:rPr>
          <w:rFonts w:ascii="Times New Roman" w:hAnsi="Times New Roman"/>
          <w:sz w:val="28"/>
          <w:szCs w:val="28"/>
          <w:lang w:eastAsia="ru-RU"/>
        </w:rPr>
        <w:t>тыс. рублей, что составило 65,5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1F1FBB" w:rsidRPr="00904CC4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FF6">
        <w:rPr>
          <w:rFonts w:ascii="Times New Roman" w:hAnsi="Times New Roman"/>
          <w:sz w:val="28"/>
          <w:szCs w:val="28"/>
          <w:lang w:eastAsia="ru-RU"/>
        </w:rPr>
        <w:t>106,6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8711F1">
        <w:rPr>
          <w:rFonts w:ascii="Times New Roman" w:hAnsi="Times New Roman"/>
          <w:sz w:val="28"/>
          <w:szCs w:val="28"/>
          <w:lang w:eastAsia="ru-RU"/>
        </w:rPr>
        <w:t>аналогичного периода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3D7F23">
        <w:rPr>
          <w:rFonts w:ascii="Times New Roman" w:hAnsi="Times New Roman"/>
          <w:sz w:val="28"/>
          <w:szCs w:val="28"/>
          <w:lang w:eastAsia="ru-RU"/>
        </w:rPr>
        <w:t>63,3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3D7F23">
        <w:rPr>
          <w:rFonts w:ascii="Times New Roman" w:hAnsi="Times New Roman"/>
          <w:sz w:val="28"/>
          <w:szCs w:val="28"/>
          <w:lang w:eastAsia="ru-RU"/>
        </w:rPr>
        <w:t>821076</w:t>
      </w:r>
      <w:proofErr w:type="gramEnd"/>
      <w:r w:rsidR="003D7F23">
        <w:rPr>
          <w:rFonts w:ascii="Times New Roman" w:hAnsi="Times New Roman"/>
          <w:sz w:val="28"/>
          <w:szCs w:val="28"/>
          <w:lang w:eastAsia="ru-RU"/>
        </w:rPr>
        <w:t>,2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3D7F23">
        <w:rPr>
          <w:rFonts w:ascii="Times New Roman" w:hAnsi="Times New Roman"/>
          <w:sz w:val="28"/>
          <w:szCs w:val="28"/>
          <w:lang w:eastAsia="ru-RU"/>
        </w:rPr>
        <w:t>113,7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периода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23">
        <w:rPr>
          <w:rFonts w:ascii="Times New Roman" w:hAnsi="Times New Roman"/>
          <w:sz w:val="28"/>
          <w:szCs w:val="28"/>
          <w:lang w:eastAsia="ru-RU"/>
        </w:rPr>
        <w:t>297043</w:t>
      </w:r>
      <w:proofErr w:type="gramEnd"/>
      <w:r w:rsidR="003D7F23">
        <w:rPr>
          <w:rFonts w:ascii="Times New Roman" w:hAnsi="Times New Roman"/>
          <w:sz w:val="28"/>
          <w:szCs w:val="28"/>
          <w:lang w:eastAsia="ru-RU"/>
        </w:rPr>
        <w:t>,3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3D7F23">
        <w:rPr>
          <w:rFonts w:ascii="Times New Roman" w:hAnsi="Times New Roman"/>
          <w:sz w:val="28"/>
          <w:szCs w:val="28"/>
          <w:lang w:eastAsia="ru-RU"/>
        </w:rPr>
        <w:t>73,7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8711F1">
        <w:rPr>
          <w:rFonts w:ascii="Times New Roman" w:hAnsi="Times New Roman"/>
          <w:sz w:val="28"/>
          <w:szCs w:val="28"/>
          <w:lang w:eastAsia="ru-RU"/>
        </w:rPr>
        <w:t>го периода 2021</w:t>
      </w:r>
      <w:r w:rsidR="003D7F23">
        <w:rPr>
          <w:rFonts w:ascii="Times New Roman" w:hAnsi="Times New Roman"/>
          <w:sz w:val="28"/>
          <w:szCs w:val="28"/>
          <w:lang w:eastAsia="ru-RU"/>
        </w:rPr>
        <w:t xml:space="preserve"> года значительных изменений в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23">
        <w:rPr>
          <w:rFonts w:ascii="Times New Roman" w:hAnsi="Times New Roman"/>
          <w:sz w:val="28"/>
          <w:szCs w:val="28"/>
          <w:lang w:eastAsia="ru-RU"/>
        </w:rPr>
        <w:t xml:space="preserve">общем объеме </w:t>
      </w:r>
      <w:proofErr w:type="gramStart"/>
      <w:r w:rsidR="003D7F23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7C3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23">
        <w:rPr>
          <w:rFonts w:ascii="Times New Roman" w:hAnsi="Times New Roman"/>
          <w:sz w:val="28"/>
          <w:szCs w:val="28"/>
          <w:lang w:eastAsia="ru-RU"/>
        </w:rPr>
        <w:t xml:space="preserve">нет (-46,5 </w:t>
      </w:r>
      <w:proofErr w:type="spellStart"/>
      <w:r w:rsidR="003D7F2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D7F23">
        <w:rPr>
          <w:rFonts w:ascii="Times New Roman" w:hAnsi="Times New Roman"/>
          <w:sz w:val="28"/>
          <w:szCs w:val="28"/>
          <w:lang w:eastAsia="ru-RU"/>
        </w:rPr>
        <w:t>)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2" w:rsidRDefault="004E510F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306EA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86B">
        <w:rPr>
          <w:rFonts w:ascii="Times New Roman" w:hAnsi="Times New Roman"/>
          <w:sz w:val="28"/>
          <w:szCs w:val="28"/>
          <w:lang w:eastAsia="ru-RU"/>
        </w:rPr>
        <w:t xml:space="preserve">(превышение доходов над расходами) 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3D7F23">
        <w:rPr>
          <w:rFonts w:ascii="Times New Roman" w:hAnsi="Times New Roman"/>
          <w:sz w:val="28"/>
          <w:szCs w:val="28"/>
          <w:lang w:eastAsia="ru-RU"/>
        </w:rPr>
        <w:t>6560,0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35181,9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E7312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Pr="00904CC4" w:rsidRDefault="00654F3E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поступления доходов в бюджет осуществ</w:t>
      </w:r>
      <w:r w:rsidR="003D7F23">
        <w:rPr>
          <w:rFonts w:ascii="Times New Roman" w:hAnsi="Times New Roman"/>
          <w:sz w:val="28"/>
          <w:szCs w:val="28"/>
          <w:lang w:eastAsia="ru-RU"/>
        </w:rPr>
        <w:t>лена на сумму 35656,6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36D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2A4966">
        <w:rPr>
          <w:rFonts w:ascii="Times New Roman" w:hAnsi="Times New Roman"/>
          <w:sz w:val="28"/>
          <w:szCs w:val="28"/>
          <w:lang w:eastAsia="ru-RU"/>
        </w:rPr>
        <w:t>вся сумма за счет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23">
        <w:rPr>
          <w:rFonts w:ascii="Times New Roman" w:hAnsi="Times New Roman"/>
          <w:sz w:val="28"/>
          <w:szCs w:val="28"/>
          <w:lang w:eastAsia="ru-RU"/>
        </w:rPr>
        <w:t xml:space="preserve">сокращения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Default="00BA764D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E5B07">
        <w:rPr>
          <w:rFonts w:ascii="Times New Roman" w:hAnsi="Times New Roman"/>
          <w:sz w:val="28"/>
          <w:szCs w:val="28"/>
          <w:lang w:eastAsia="ru-RU"/>
        </w:rPr>
        <w:t xml:space="preserve"> состояни</w:t>
      </w:r>
      <w:r w:rsidR="003D7F23">
        <w:rPr>
          <w:rFonts w:ascii="Times New Roman" w:hAnsi="Times New Roman"/>
          <w:sz w:val="28"/>
          <w:szCs w:val="28"/>
          <w:lang w:eastAsia="ru-RU"/>
        </w:rPr>
        <w:t>ю на 1 октября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11F1">
        <w:rPr>
          <w:rFonts w:ascii="Times New Roman" w:hAnsi="Times New Roman"/>
          <w:sz w:val="28"/>
          <w:szCs w:val="28"/>
          <w:lang w:eastAsia="ru-RU"/>
        </w:rPr>
        <w:t>2022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сравнении </w:t>
      </w:r>
      <w:r w:rsidR="008711F1">
        <w:rPr>
          <w:rFonts w:ascii="Times New Roman" w:hAnsi="Times New Roman"/>
          <w:sz w:val="28"/>
          <w:szCs w:val="28"/>
          <w:lang w:eastAsia="ru-RU"/>
        </w:rPr>
        <w:t>с аналогичным периодом 2021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C686B" w:rsidRDefault="00BC686B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C686B" w:rsidRDefault="00BA764D" w:rsidP="00904C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бюджета 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за </w:t>
      </w:r>
      <w:r w:rsidR="003D7F23">
        <w:rPr>
          <w:rFonts w:ascii="Times New Roman" w:hAnsi="Times New Roman"/>
          <w:i/>
          <w:sz w:val="24"/>
          <w:szCs w:val="24"/>
          <w:lang w:eastAsia="ru-RU"/>
        </w:rPr>
        <w:t xml:space="preserve">9 месяцев </w:t>
      </w:r>
      <w:r w:rsidR="008711F1">
        <w:rPr>
          <w:rFonts w:ascii="Times New Roman" w:hAnsi="Times New Roman"/>
          <w:i/>
          <w:sz w:val="24"/>
          <w:szCs w:val="24"/>
          <w:lang w:eastAsia="ru-RU"/>
        </w:rPr>
        <w:t>2022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</w:t>
            </w:r>
            <w:r w:rsidR="003D7F2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776159,4</w:t>
            </w:r>
          </w:p>
          <w:p w:rsidR="003D7F23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1262938,7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827636,2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65,5</w:t>
            </w:r>
            <w:r w:rsidR="004E5B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106,6</w:t>
            </w:r>
            <w:r w:rsidR="004E5B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297089,8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402993,0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297043,3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73,7</w:t>
            </w:r>
            <w:r w:rsidR="004E5B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100,0</w:t>
            </w:r>
            <w:r w:rsidR="004E5B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479069,6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859945,7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530592,9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61,7</w:t>
            </w:r>
            <w:r w:rsidR="004E5B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110,8</w:t>
            </w:r>
            <w:r w:rsidR="004E5B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151150,3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392138,3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199671,5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50,9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132,1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249557,9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362846,8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256101,5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70,6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102,6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46520,8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88415,7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62611,8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70,8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134,6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11701,5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D7F2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16544,9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12322,7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74,5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105,3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064A86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86" w:rsidRPr="00904CC4" w:rsidRDefault="00064A86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Поступления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0,6 %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44,0 %</w:t>
            </w: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5472,1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-605,2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F1FE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-5720,0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904CC4" w:rsidRDefault="00BA764D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3F1FEE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3F1FEE">
        <w:rPr>
          <w:rFonts w:ascii="Times New Roman" w:hAnsi="Times New Roman"/>
          <w:sz w:val="28"/>
          <w:szCs w:val="28"/>
          <w:lang w:eastAsia="ru-RU"/>
        </w:rPr>
        <w:t xml:space="preserve">827636,2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3F1FEE">
        <w:rPr>
          <w:rFonts w:ascii="Times New Roman" w:hAnsi="Times New Roman"/>
          <w:sz w:val="28"/>
          <w:szCs w:val="28"/>
          <w:lang w:eastAsia="ru-RU"/>
        </w:rPr>
        <w:t xml:space="preserve">65,5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3F1FEE">
        <w:rPr>
          <w:rFonts w:ascii="Times New Roman" w:hAnsi="Times New Roman"/>
          <w:sz w:val="28"/>
          <w:szCs w:val="28"/>
          <w:lang w:eastAsia="ru-RU"/>
        </w:rPr>
        <w:t>106</w:t>
      </w:r>
      <w:proofErr w:type="gramEnd"/>
      <w:r w:rsidR="003F1FEE">
        <w:rPr>
          <w:rFonts w:ascii="Times New Roman" w:hAnsi="Times New Roman"/>
          <w:sz w:val="28"/>
          <w:szCs w:val="28"/>
          <w:lang w:eastAsia="ru-RU"/>
        </w:rPr>
        <w:t>,6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470B26">
        <w:rPr>
          <w:rFonts w:ascii="Times New Roman" w:hAnsi="Times New Roman"/>
          <w:sz w:val="28"/>
          <w:szCs w:val="28"/>
          <w:lang w:eastAsia="ru-RU"/>
        </w:rPr>
        <w:t>к уровню 2021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EF585C" w:rsidP="00EF585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 w:rsidR="009B0C17">
        <w:rPr>
          <w:rFonts w:ascii="Times New Roman" w:hAnsi="Times New Roman"/>
          <w:sz w:val="28"/>
          <w:szCs w:val="28"/>
          <w:lang w:eastAsia="ru-RU"/>
        </w:rPr>
        <w:t>ила</w:t>
      </w:r>
      <w:r w:rsidR="003F1FEE">
        <w:rPr>
          <w:rFonts w:ascii="Times New Roman" w:hAnsi="Times New Roman"/>
          <w:sz w:val="28"/>
          <w:szCs w:val="28"/>
          <w:lang w:eastAsia="ru-RU"/>
        </w:rPr>
        <w:t xml:space="preserve"> 35,9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 w:rsidR="003F1FEE">
        <w:rPr>
          <w:rFonts w:ascii="Times New Roman" w:hAnsi="Times New Roman"/>
          <w:sz w:val="28"/>
          <w:szCs w:val="28"/>
          <w:lang w:eastAsia="ru-RU"/>
        </w:rPr>
        <w:t>ем поступлений составил 297043,3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 w:rsidR="003F1FEE">
        <w:rPr>
          <w:rFonts w:ascii="Times New Roman" w:hAnsi="Times New Roman"/>
          <w:sz w:val="28"/>
          <w:szCs w:val="28"/>
          <w:lang w:eastAsia="ru-RU"/>
        </w:rPr>
        <w:t>73,7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</w:t>
      </w:r>
      <w:r w:rsidR="003F1FEE">
        <w:rPr>
          <w:rFonts w:ascii="Times New Roman" w:hAnsi="Times New Roman"/>
          <w:sz w:val="28"/>
          <w:szCs w:val="28"/>
          <w:lang w:eastAsia="ru-RU"/>
        </w:rPr>
        <w:t xml:space="preserve"> (100,0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B26">
        <w:rPr>
          <w:rFonts w:ascii="Times New Roman" w:hAnsi="Times New Roman"/>
          <w:sz w:val="28"/>
          <w:szCs w:val="28"/>
          <w:lang w:eastAsia="ru-RU"/>
        </w:rPr>
        <w:t>% к уровню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2F71E8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BB0DDB">
        <w:rPr>
          <w:rFonts w:ascii="Times New Roman" w:hAnsi="Times New Roman"/>
          <w:i/>
          <w:sz w:val="28"/>
          <w:szCs w:val="28"/>
          <w:lang w:eastAsia="ru-RU"/>
        </w:rPr>
        <w:t>нал</w:t>
      </w:r>
      <w:r w:rsidR="009B19E6" w:rsidRPr="00BB0DDB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F445AB" w:rsidRPr="00BB0DDB">
        <w:rPr>
          <w:rFonts w:ascii="Times New Roman" w:hAnsi="Times New Roman"/>
          <w:i/>
          <w:sz w:val="28"/>
          <w:szCs w:val="28"/>
          <w:lang w:eastAsia="ru-RU"/>
        </w:rPr>
        <w:t>говых доходов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3F1FEE">
        <w:rPr>
          <w:rFonts w:ascii="Times New Roman" w:hAnsi="Times New Roman"/>
          <w:sz w:val="28"/>
          <w:szCs w:val="28"/>
          <w:lang w:eastAsia="ru-RU"/>
        </w:rPr>
        <w:t>277150,7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3B6">
        <w:rPr>
          <w:rFonts w:ascii="Times New Roman" w:hAnsi="Times New Roman"/>
          <w:sz w:val="28"/>
          <w:szCs w:val="28"/>
          <w:lang w:eastAsia="ru-RU"/>
        </w:rPr>
        <w:t>93,3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3F1FEE">
        <w:rPr>
          <w:rFonts w:ascii="Times New Roman" w:hAnsi="Times New Roman"/>
          <w:sz w:val="28"/>
          <w:szCs w:val="28"/>
          <w:lang w:eastAsia="ru-RU"/>
        </w:rPr>
        <w:t xml:space="preserve"> – 72,1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3F1FEE">
        <w:rPr>
          <w:rFonts w:ascii="Times New Roman" w:hAnsi="Times New Roman"/>
          <w:sz w:val="28"/>
          <w:szCs w:val="28"/>
          <w:lang w:eastAsia="ru-RU"/>
        </w:rPr>
        <w:t xml:space="preserve"> (100,5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470B26">
        <w:rPr>
          <w:rFonts w:ascii="Times New Roman" w:hAnsi="Times New Roman"/>
          <w:sz w:val="28"/>
          <w:szCs w:val="28"/>
          <w:lang w:eastAsia="ru-RU"/>
        </w:rPr>
        <w:t>уровню 2021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. Объем </w:t>
      </w:r>
      <w:r w:rsidR="005E4DC5" w:rsidRPr="00442162">
        <w:rPr>
          <w:rFonts w:ascii="Times New Roman" w:hAnsi="Times New Roman"/>
          <w:i/>
          <w:sz w:val="28"/>
          <w:szCs w:val="28"/>
          <w:lang w:eastAsia="ru-RU"/>
        </w:rPr>
        <w:t>ненал</w:t>
      </w:r>
      <w:r w:rsidR="009B19E6" w:rsidRPr="00442162">
        <w:rPr>
          <w:rFonts w:ascii="Times New Roman" w:hAnsi="Times New Roman"/>
          <w:i/>
          <w:sz w:val="28"/>
          <w:szCs w:val="28"/>
          <w:lang w:eastAsia="ru-RU"/>
        </w:rPr>
        <w:t>оговых доходов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1FEE">
        <w:rPr>
          <w:rFonts w:ascii="Times New Roman" w:hAnsi="Times New Roman"/>
          <w:sz w:val="28"/>
          <w:szCs w:val="28"/>
          <w:lang w:eastAsia="ru-RU"/>
        </w:rPr>
        <w:t>19892,6 тыс.рублей, или 106,4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3F1FEE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3F1FEE">
        <w:rPr>
          <w:rFonts w:ascii="Times New Roman" w:hAnsi="Times New Roman"/>
          <w:sz w:val="28"/>
          <w:szCs w:val="28"/>
          <w:lang w:eastAsia="ru-RU"/>
        </w:rPr>
        <w:t>93,3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470B26">
        <w:rPr>
          <w:rFonts w:ascii="Times New Roman" w:hAnsi="Times New Roman"/>
          <w:sz w:val="28"/>
          <w:szCs w:val="28"/>
          <w:lang w:eastAsia="ru-RU"/>
        </w:rPr>
        <w:t>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3F1FEE" w:rsidRDefault="00651C0B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073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8D3073">
        <w:rPr>
          <w:rFonts w:ascii="Times New Roman" w:hAnsi="Times New Roman"/>
          <w:sz w:val="28"/>
          <w:szCs w:val="28"/>
          <w:lang w:eastAsia="ru-RU"/>
        </w:rPr>
        <w:t>,</w:t>
      </w:r>
      <w:r w:rsidRPr="008D3073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8D307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96F69">
        <w:rPr>
          <w:rFonts w:ascii="Times New Roman" w:hAnsi="Times New Roman"/>
          <w:sz w:val="28"/>
          <w:szCs w:val="28"/>
          <w:lang w:eastAsia="ru-RU"/>
        </w:rPr>
        <w:t xml:space="preserve">налоговым </w:t>
      </w:r>
      <w:r w:rsidR="00195629" w:rsidRPr="008D3073">
        <w:rPr>
          <w:rFonts w:ascii="Times New Roman" w:hAnsi="Times New Roman"/>
          <w:sz w:val="28"/>
          <w:szCs w:val="28"/>
          <w:lang w:eastAsia="ru-RU"/>
        </w:rPr>
        <w:t xml:space="preserve">доходам 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 xml:space="preserve">сложился </w:t>
      </w:r>
    </w:p>
    <w:p w:rsidR="003F1FEE" w:rsidRDefault="003F1FEE" w:rsidP="003F1F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н</w:t>
      </w:r>
      <w:r w:rsidRPr="006B2CA4">
        <w:rPr>
          <w:rFonts w:ascii="Times New Roman" w:hAnsi="Times New Roman"/>
          <w:sz w:val="28"/>
          <w:szCs w:val="28"/>
          <w:lang w:eastAsia="ru-RU"/>
        </w:rPr>
        <w:t>алог</w:t>
      </w:r>
      <w:r>
        <w:rPr>
          <w:rFonts w:ascii="Times New Roman" w:hAnsi="Times New Roman"/>
          <w:sz w:val="28"/>
          <w:szCs w:val="28"/>
          <w:lang w:eastAsia="ru-RU"/>
        </w:rPr>
        <w:t>у, взимаемому</w:t>
      </w:r>
      <w:r w:rsidRPr="006B2CA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исполнен на 64,5 % плана или 1612,3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7980" w:rsidRDefault="003F1FEE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 xml:space="preserve">по платежам при пользовании природными </w:t>
      </w:r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ресурсами. </w:t>
      </w:r>
      <w:r w:rsidR="00E203B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оказатель исполнен в сумме 426,7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65,4</w:t>
      </w:r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показателям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>.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 w:rsidR="00EF585C">
        <w:rPr>
          <w:rFonts w:ascii="Times New Roman" w:hAnsi="Times New Roman"/>
          <w:sz w:val="28"/>
          <w:szCs w:val="28"/>
          <w:lang w:eastAsia="ru-RU"/>
        </w:rPr>
        <w:t>доходы от платы за выбросы загрязняющих веществ в атмосферный воздух стаци</w:t>
      </w:r>
      <w:r w:rsidR="009B0C17">
        <w:rPr>
          <w:rFonts w:ascii="Times New Roman" w:hAnsi="Times New Roman"/>
          <w:sz w:val="28"/>
          <w:szCs w:val="28"/>
          <w:lang w:eastAsia="ru-RU"/>
        </w:rPr>
        <w:t>онарным</w:t>
      </w:r>
      <w:r>
        <w:rPr>
          <w:rFonts w:ascii="Times New Roman" w:hAnsi="Times New Roman"/>
          <w:sz w:val="28"/>
          <w:szCs w:val="28"/>
          <w:lang w:eastAsia="ru-RU"/>
        </w:rPr>
        <w:t>и объектами в сумме 88,6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585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(61,1 % плана)</w:t>
      </w:r>
      <w:r w:rsidR="008D3073">
        <w:rPr>
          <w:rFonts w:ascii="Times New Roman" w:hAnsi="Times New Roman"/>
          <w:sz w:val="28"/>
          <w:szCs w:val="28"/>
          <w:lang w:eastAsia="ru-RU"/>
        </w:rPr>
        <w:t>,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плата за сбросы загрязняющи</w:t>
      </w:r>
      <w:r w:rsidR="00442162">
        <w:rPr>
          <w:rFonts w:ascii="Times New Roman" w:hAnsi="Times New Roman"/>
          <w:sz w:val="28"/>
          <w:szCs w:val="28"/>
          <w:lang w:eastAsia="ru-RU"/>
        </w:rPr>
        <w:t>х вещес</w:t>
      </w:r>
      <w:r>
        <w:rPr>
          <w:rFonts w:ascii="Times New Roman" w:hAnsi="Times New Roman"/>
          <w:sz w:val="28"/>
          <w:szCs w:val="28"/>
          <w:lang w:eastAsia="ru-RU"/>
        </w:rPr>
        <w:t>тв в водные объекты 180,4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0C1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(план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EF585C">
        <w:rPr>
          <w:rFonts w:ascii="Times New Roman" w:hAnsi="Times New Roman"/>
          <w:sz w:val="28"/>
          <w:szCs w:val="28"/>
          <w:lang w:eastAsia="ru-RU"/>
        </w:rPr>
        <w:t>.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Поступила в бюджет плата за размещение от</w:t>
      </w:r>
      <w:r w:rsidR="00796F69">
        <w:rPr>
          <w:rFonts w:ascii="Times New Roman" w:hAnsi="Times New Roman"/>
          <w:sz w:val="28"/>
          <w:szCs w:val="28"/>
          <w:lang w:eastAsia="ru-RU"/>
        </w:rPr>
        <w:t>ходов производства и потребления в сумме 157,7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216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96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96F69">
        <w:rPr>
          <w:rFonts w:ascii="Times New Roman" w:hAnsi="Times New Roman"/>
          <w:sz w:val="28"/>
          <w:szCs w:val="28"/>
          <w:lang w:eastAsia="ru-RU"/>
        </w:rPr>
        <w:t>( 31</w:t>
      </w:r>
      <w:proofErr w:type="gramEnd"/>
      <w:r w:rsidR="00796F69">
        <w:rPr>
          <w:rFonts w:ascii="Times New Roman" w:hAnsi="Times New Roman"/>
          <w:sz w:val="28"/>
          <w:szCs w:val="28"/>
          <w:lang w:eastAsia="ru-RU"/>
        </w:rPr>
        <w:t>,1 % плана)</w:t>
      </w:r>
      <w:r w:rsidR="00442162">
        <w:rPr>
          <w:rFonts w:ascii="Times New Roman" w:hAnsi="Times New Roman"/>
          <w:sz w:val="28"/>
          <w:szCs w:val="28"/>
          <w:lang w:eastAsia="ru-RU"/>
        </w:rPr>
        <w:t>.</w:t>
      </w:r>
    </w:p>
    <w:p w:rsidR="009B0C17" w:rsidRPr="00904CC4" w:rsidRDefault="009B0C17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82" w:rsidRPr="00904CC4" w:rsidRDefault="00355C82" w:rsidP="00EF5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го плана поступления </w:t>
      </w:r>
      <w:r w:rsidR="00796F69">
        <w:rPr>
          <w:rFonts w:ascii="Times New Roman" w:hAnsi="Times New Roman"/>
          <w:sz w:val="28"/>
          <w:szCs w:val="28"/>
          <w:lang w:eastAsia="ru-RU"/>
        </w:rPr>
        <w:t xml:space="preserve">налоговых доходов </w:t>
      </w:r>
      <w:r w:rsidR="00220D10">
        <w:rPr>
          <w:rFonts w:ascii="Times New Roman" w:hAnsi="Times New Roman"/>
          <w:sz w:val="28"/>
          <w:szCs w:val="28"/>
          <w:lang w:eastAsia="ru-RU"/>
        </w:rPr>
        <w:t>достигнут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796F69" w:rsidRDefault="00796F69" w:rsidP="00796F69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налогу, взимаемому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 на 95,8 % годового плана или 39160,2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(118,9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года);</w:t>
      </w:r>
    </w:p>
    <w:p w:rsidR="00796F69" w:rsidRDefault="00796F69" w:rsidP="00796F69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г</w:t>
      </w:r>
      <w:r w:rsidRPr="00904CC4">
        <w:rPr>
          <w:rFonts w:ascii="Times New Roman" w:hAnsi="Times New Roman"/>
          <w:sz w:val="28"/>
          <w:szCs w:val="28"/>
          <w:lang w:eastAsia="ru-RU"/>
        </w:rPr>
        <w:t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твенной пошлине - поступила районный бюджет в объеме 3107,2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что составило 95,8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</w:t>
      </w:r>
      <w:r>
        <w:rPr>
          <w:rFonts w:ascii="Times New Roman" w:hAnsi="Times New Roman"/>
          <w:sz w:val="28"/>
          <w:szCs w:val="28"/>
          <w:lang w:eastAsia="ru-RU"/>
        </w:rPr>
        <w:t>новых назначений и 114,2 % к аналогичному периоду 2021 года.</w:t>
      </w:r>
    </w:p>
    <w:p w:rsidR="00796F69" w:rsidRDefault="00796F69" w:rsidP="00796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F69" w:rsidRPr="00904CC4" w:rsidRDefault="00796F69" w:rsidP="00796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>
        <w:rPr>
          <w:rFonts w:ascii="Times New Roman" w:hAnsi="Times New Roman"/>
          <w:sz w:val="28"/>
          <w:szCs w:val="28"/>
          <w:lang w:eastAsia="ru-RU"/>
        </w:rPr>
        <w:t>риод поступил в объеме 210980,3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lang w:eastAsia="ru-RU"/>
        </w:rPr>
        <w:t>что составляет 67,4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>
        <w:rPr>
          <w:rFonts w:ascii="Times New Roman" w:hAnsi="Times New Roman"/>
          <w:sz w:val="28"/>
          <w:szCs w:val="28"/>
          <w:lang w:eastAsia="ru-RU"/>
        </w:rPr>
        <w:t>довых назначений и 98,1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796F69" w:rsidRDefault="00796F69" w:rsidP="00796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оступления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исполнены в сумме -39,2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(со знаком «минус»).</w:t>
      </w:r>
    </w:p>
    <w:p w:rsidR="00796F69" w:rsidRDefault="00796F69" w:rsidP="00796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объеме 34,0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79,1 </w:t>
      </w:r>
      <w:r w:rsidRPr="00904CC4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</w:p>
    <w:p w:rsidR="00796F69" w:rsidRPr="00904CC4" w:rsidRDefault="00796F69" w:rsidP="00796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ступили в сумме 22295,7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тыс.рублей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90,9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плана), что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о 121,2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796F69" w:rsidRDefault="00796F69" w:rsidP="00442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F69" w:rsidRDefault="00796F69" w:rsidP="00442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C26" w:rsidRDefault="005C1C26" w:rsidP="005C1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общем объеме поступивших за 9 месяцев 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года  </w:t>
      </w:r>
      <w:r w:rsidRPr="00BE5DD0">
        <w:rPr>
          <w:rFonts w:ascii="Times New Roman" w:hAnsi="Times New Roman"/>
          <w:i/>
          <w:sz w:val="28"/>
          <w:szCs w:val="28"/>
          <w:lang w:eastAsia="ru-RU"/>
        </w:rPr>
        <w:t>неналоговых</w:t>
      </w:r>
      <w:proofErr w:type="gramEnd"/>
      <w:r w:rsidRPr="00BE5DD0">
        <w:rPr>
          <w:rFonts w:ascii="Times New Roman" w:hAnsi="Times New Roman"/>
          <w:i/>
          <w:sz w:val="28"/>
          <w:szCs w:val="28"/>
          <w:lang w:eastAsia="ru-RU"/>
        </w:rPr>
        <w:t xml:space="preserve">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большую часть (38,5 %) занимают</w:t>
      </w:r>
      <w:r w:rsidRPr="005C1C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оходы от оказания платных услуг (работ) и </w:t>
      </w: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компенсации затрат государства </w:t>
      </w:r>
      <w:r>
        <w:rPr>
          <w:rFonts w:ascii="Times New Roman" w:hAnsi="Times New Roman"/>
          <w:sz w:val="28"/>
          <w:szCs w:val="28"/>
          <w:lang w:eastAsia="ru-RU"/>
        </w:rPr>
        <w:t>– 7666,2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(127,8 </w:t>
      </w:r>
      <w:r w:rsidRPr="00904CC4">
        <w:rPr>
          <w:rFonts w:ascii="Times New Roman" w:hAnsi="Times New Roman"/>
          <w:sz w:val="28"/>
          <w:szCs w:val="28"/>
          <w:lang w:eastAsia="ru-RU"/>
        </w:rPr>
        <w:t>% г</w:t>
      </w:r>
      <w:r>
        <w:rPr>
          <w:rFonts w:ascii="Times New Roman" w:hAnsi="Times New Roman"/>
          <w:sz w:val="28"/>
          <w:szCs w:val="28"/>
          <w:lang w:eastAsia="ru-RU"/>
        </w:rPr>
        <w:t>одовых показателей), что на 53,4 процентов больше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5C1C26" w:rsidRDefault="005C1C26" w:rsidP="005C1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Доходы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вания имущества – 7401,6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81,7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>
        <w:rPr>
          <w:rFonts w:ascii="Times New Roman" w:hAnsi="Times New Roman"/>
          <w:sz w:val="28"/>
          <w:szCs w:val="28"/>
          <w:lang w:eastAsia="ru-RU"/>
        </w:rPr>
        <w:t>овых плановых назначений и 97,5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года. Поступили доходы:</w:t>
      </w:r>
    </w:p>
    <w:p w:rsidR="005C1C26" w:rsidRPr="00A079E9" w:rsidRDefault="005C1C26" w:rsidP="005C1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арендные платежи за земельные участки 5827,3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(78,5 %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1C26" w:rsidRPr="00A079E9" w:rsidRDefault="005C1C26" w:rsidP="005C1C2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775,0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что составило 92,5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1C26" w:rsidRDefault="005C1C26" w:rsidP="005C1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 w:rsidRPr="00070A5A"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>в отчетном периоде составили 799,2 тыс. рублей или 99,7 % плановых назначений</w:t>
      </w:r>
      <w:r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5C1C26" w:rsidRDefault="005C1C26" w:rsidP="005C1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от продажи материальных и нематериальных активов исполнены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148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,4 % годового плана или 3026,4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Поступления сократились по сравнению с 2021 годом на 49,6 %. За отчетный период поступления составили:</w:t>
      </w:r>
    </w:p>
    <w:p w:rsidR="005C1C26" w:rsidRPr="00220D10" w:rsidRDefault="005C1C26" w:rsidP="005C1C26">
      <w:pPr>
        <w:pStyle w:val="a9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реализации имущества, находящегося в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иципальной собственности 458,7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(90,8 % плана</w:t>
      </w:r>
      <w:r w:rsidRPr="00220D10">
        <w:rPr>
          <w:rFonts w:ascii="Times New Roman" w:hAnsi="Times New Roman"/>
          <w:sz w:val="28"/>
          <w:szCs w:val="28"/>
          <w:lang w:eastAsia="ru-RU"/>
        </w:rPr>
        <w:t>),</w:t>
      </w:r>
    </w:p>
    <w:p w:rsidR="005C1C26" w:rsidRPr="00220D10" w:rsidRDefault="005C1C26" w:rsidP="005C1C26">
      <w:pPr>
        <w:pStyle w:val="a9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продажи земельных участков, находящихся в му</w:t>
      </w:r>
      <w:r>
        <w:rPr>
          <w:rFonts w:ascii="Times New Roman" w:hAnsi="Times New Roman"/>
          <w:sz w:val="28"/>
          <w:szCs w:val="28"/>
          <w:lang w:eastAsia="ru-RU"/>
        </w:rPr>
        <w:t>ниципальной собственности 2567,8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140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 (167,4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220D10">
        <w:rPr>
          <w:rFonts w:ascii="Times New Roman" w:hAnsi="Times New Roman"/>
          <w:sz w:val="28"/>
          <w:szCs w:val="28"/>
          <w:lang w:eastAsia="ru-RU"/>
        </w:rPr>
        <w:t>годовых плановых показателей).</w:t>
      </w:r>
    </w:p>
    <w:p w:rsidR="005C1C26" w:rsidRDefault="00CC140C" w:rsidP="00CC14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поступлениям штрафов, санкций, возмещений ущерба план исполнен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148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,3 % годовых плановых назначений (поступило 1367,4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63DC7" w:rsidRDefault="005C1C26" w:rsidP="00CC14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неналоговы</w:t>
      </w:r>
      <w:r>
        <w:rPr>
          <w:rFonts w:ascii="Times New Roman" w:hAnsi="Times New Roman"/>
          <w:sz w:val="28"/>
          <w:szCs w:val="28"/>
          <w:lang w:eastAsia="ru-RU"/>
        </w:rPr>
        <w:t xml:space="preserve">е доходы в бюджет поступили в 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сумме 4,3 </w:t>
      </w:r>
      <w:proofErr w:type="spellStart"/>
      <w:r w:rsidR="00CC140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C140C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задолженность по налогам и перерасчетам прошлых лет в сумме 0,2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5DD0" w:rsidRDefault="00BE5DD0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61E" w:rsidRDefault="00844941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E271BE">
        <w:rPr>
          <w:rFonts w:ascii="Times New Roman" w:hAnsi="Times New Roman"/>
          <w:sz w:val="28"/>
          <w:szCs w:val="28"/>
          <w:lang w:eastAsia="ru-RU"/>
        </w:rPr>
        <w:t xml:space="preserve"> за отчетный период </w:t>
      </w:r>
      <w:r w:rsidR="000676B8">
        <w:rPr>
          <w:rFonts w:ascii="Times New Roman" w:hAnsi="Times New Roman"/>
          <w:sz w:val="28"/>
          <w:szCs w:val="28"/>
          <w:lang w:eastAsia="ru-RU"/>
        </w:rPr>
        <w:t>2022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C140C">
        <w:rPr>
          <w:rFonts w:ascii="Times New Roman" w:hAnsi="Times New Roman"/>
          <w:sz w:val="28"/>
          <w:szCs w:val="28"/>
          <w:lang w:eastAsia="ru-RU"/>
        </w:rPr>
        <w:t>61,7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CC140C">
        <w:rPr>
          <w:rFonts w:ascii="Times New Roman" w:hAnsi="Times New Roman"/>
          <w:sz w:val="28"/>
          <w:szCs w:val="28"/>
          <w:lang w:eastAsia="ru-RU"/>
        </w:rPr>
        <w:t>530592,</w:t>
      </w:r>
      <w:proofErr w:type="gramStart"/>
      <w:r w:rsidR="00CC140C">
        <w:rPr>
          <w:rFonts w:ascii="Times New Roman" w:hAnsi="Times New Roman"/>
          <w:sz w:val="28"/>
          <w:szCs w:val="28"/>
          <w:lang w:eastAsia="ru-RU"/>
        </w:rPr>
        <w:t>9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 w:rsidRPr="00904CC4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A0714" w:rsidRPr="006A071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0C">
        <w:rPr>
          <w:rFonts w:ascii="Times New Roman" w:hAnsi="Times New Roman"/>
          <w:sz w:val="28"/>
          <w:szCs w:val="28"/>
          <w:lang w:eastAsia="ru-RU"/>
        </w:rPr>
        <w:t>бюджет поступили в сумме 62611,8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0714" w:rsidRPr="006A0714">
        <w:rPr>
          <w:rFonts w:ascii="Times New Roman" w:hAnsi="Times New Roman"/>
          <w:sz w:val="28"/>
          <w:szCs w:val="28"/>
          <w:lang w:eastAsia="ru-RU"/>
        </w:rPr>
        <w:t>тыс</w:t>
      </w:r>
      <w:r w:rsidR="00CC140C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 что составило 70,8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и 134,6 </w:t>
      </w:r>
      <w:r w:rsidR="000676B8">
        <w:rPr>
          <w:rFonts w:ascii="Times New Roman" w:hAnsi="Times New Roman"/>
          <w:sz w:val="28"/>
          <w:szCs w:val="28"/>
          <w:lang w:eastAsia="ru-RU"/>
        </w:rPr>
        <w:t>% к аналогичному периоду 2021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D4BAB" w:rsidRDefault="006A0714" w:rsidP="00565C1E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C1E"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565C1E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565C1E">
        <w:rPr>
          <w:rFonts w:ascii="Times New Roman" w:hAnsi="Times New Roman"/>
          <w:sz w:val="28"/>
          <w:szCs w:val="28"/>
          <w:lang w:eastAsia="ru-RU"/>
        </w:rPr>
        <w:t>е цели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62411,8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2671" w:rsidRPr="00565C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CC140C">
        <w:rPr>
          <w:rFonts w:ascii="Times New Roman" w:hAnsi="Times New Roman"/>
          <w:sz w:val="28"/>
          <w:szCs w:val="28"/>
          <w:lang w:eastAsia="ru-RU"/>
        </w:rPr>
        <w:t>75</w:t>
      </w:r>
      <w:r w:rsidR="00565C1E" w:rsidRPr="00565C1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>,</w:t>
      </w:r>
    </w:p>
    <w:p w:rsidR="00CC140C" w:rsidRDefault="00CC140C" w:rsidP="00565C1E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дотации бюджетам муниципальных районов на поддержку мер по обеспечению сбалансированности бюджетов 200,0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,04 %).</w:t>
      </w:r>
    </w:p>
    <w:p w:rsidR="00CC140C" w:rsidRPr="00565C1E" w:rsidRDefault="00CC140C" w:rsidP="00CC140C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Default="006D4BAB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CC140C">
        <w:rPr>
          <w:rFonts w:ascii="Times New Roman" w:hAnsi="Times New Roman"/>
          <w:sz w:val="28"/>
          <w:szCs w:val="28"/>
          <w:lang w:eastAsia="ru-RU"/>
        </w:rPr>
        <w:t>50,9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годовых плановых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 ил</w:t>
      </w:r>
      <w:r w:rsidR="00CC140C">
        <w:rPr>
          <w:rFonts w:ascii="Times New Roman" w:hAnsi="Times New Roman"/>
          <w:sz w:val="28"/>
          <w:szCs w:val="28"/>
          <w:lang w:eastAsia="ru-RU"/>
        </w:rPr>
        <w:t>и 199671,5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5F1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5F12">
        <w:rPr>
          <w:rFonts w:ascii="Times New Roman" w:hAnsi="Times New Roman"/>
          <w:sz w:val="28"/>
          <w:szCs w:val="28"/>
          <w:lang w:eastAsia="ru-RU"/>
        </w:rPr>
        <w:t>. К уровню 2021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C140C">
        <w:rPr>
          <w:rFonts w:ascii="Times New Roman" w:hAnsi="Times New Roman"/>
          <w:sz w:val="28"/>
          <w:szCs w:val="28"/>
          <w:lang w:eastAsia="ru-RU"/>
        </w:rPr>
        <w:t>– 132,1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</w:t>
      </w:r>
      <w:r w:rsidRPr="00485F12">
        <w:rPr>
          <w:rFonts w:ascii="Times New Roman" w:hAnsi="Times New Roman"/>
          <w:sz w:val="28"/>
          <w:szCs w:val="28"/>
          <w:lang w:eastAsia="ru-RU"/>
        </w:rPr>
        <w:lastRenderedPageBreak/>
        <w:t>от государственной корпорации - Фонда содействия реформированию жилищно-коммунального хозяйства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14088,5 </w:t>
      </w:r>
      <w:proofErr w:type="spellStart"/>
      <w:r w:rsidR="00CC140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 (26,5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C55AB" w:rsidRDefault="00485F12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13223,6</w:t>
      </w:r>
      <w:r w:rsidR="00EC55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55AB">
        <w:rPr>
          <w:rFonts w:ascii="Times New Roman" w:hAnsi="Times New Roman"/>
          <w:sz w:val="28"/>
          <w:szCs w:val="28"/>
          <w:lang w:eastAsia="ru-RU"/>
        </w:rPr>
        <w:t>ты</w:t>
      </w:r>
      <w:r w:rsidR="00CC140C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 (31,2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C55AB" w:rsidRDefault="005B75EF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290F96" w:rsidRPr="00290F96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создание и обе</w:t>
      </w:r>
      <w:r>
        <w:rPr>
          <w:rFonts w:ascii="Times New Roman" w:hAnsi="Times New Roman"/>
          <w:sz w:val="28"/>
          <w:szCs w:val="28"/>
          <w:lang w:eastAsia="ru-RU"/>
        </w:rPr>
        <w:t>спечение функционирования центр</w:t>
      </w:r>
      <w:r w:rsidR="00290F96" w:rsidRPr="00290F96">
        <w:rPr>
          <w:rFonts w:ascii="Times New Roman" w:hAnsi="Times New Roman"/>
          <w:sz w:val="28"/>
          <w:szCs w:val="28"/>
          <w:lang w:eastAsia="ru-RU"/>
        </w:rPr>
        <w:t>ов образования естественно-науч</w:t>
      </w:r>
      <w:r>
        <w:rPr>
          <w:rFonts w:ascii="Times New Roman" w:hAnsi="Times New Roman"/>
          <w:sz w:val="28"/>
          <w:szCs w:val="28"/>
          <w:lang w:eastAsia="ru-RU"/>
        </w:rPr>
        <w:t>ной и технологической направленно</w:t>
      </w:r>
      <w:r w:rsidR="00290F96" w:rsidRPr="00290F96">
        <w:rPr>
          <w:rFonts w:ascii="Times New Roman" w:hAnsi="Times New Roman"/>
          <w:sz w:val="28"/>
          <w:szCs w:val="28"/>
          <w:lang w:eastAsia="ru-RU"/>
        </w:rPr>
        <w:t>стей в общеобразовательных организациях, расположенных в сельской местности и малых городах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4055,9 </w:t>
      </w:r>
      <w:proofErr w:type="spellStart"/>
      <w:r w:rsidR="00CC140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C140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140C">
        <w:rPr>
          <w:rFonts w:ascii="Times New Roman" w:hAnsi="Times New Roman"/>
          <w:sz w:val="28"/>
          <w:szCs w:val="28"/>
          <w:lang w:eastAsia="ru-RU"/>
        </w:rPr>
        <w:t>( 86</w:t>
      </w:r>
      <w:proofErr w:type="gramEnd"/>
      <w:r w:rsidR="00CC140C">
        <w:rPr>
          <w:rFonts w:ascii="Times New Roman" w:hAnsi="Times New Roman"/>
          <w:sz w:val="28"/>
          <w:szCs w:val="28"/>
          <w:lang w:eastAsia="ru-RU"/>
        </w:rPr>
        <w:t>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C55AB" w:rsidRDefault="005B75EF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75EF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образовательных организаций материально- технической базой для внедрения цифровой образовательной среды</w:t>
      </w:r>
      <w:r w:rsidR="00CC140C">
        <w:rPr>
          <w:rFonts w:ascii="Times New Roman" w:hAnsi="Times New Roman"/>
          <w:sz w:val="28"/>
          <w:szCs w:val="28"/>
          <w:lang w:eastAsia="ru-RU"/>
        </w:rPr>
        <w:t xml:space="preserve"> 3165,8</w:t>
      </w:r>
      <w:r w:rsidR="000C0F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0F7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C0F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0F7D">
        <w:rPr>
          <w:rFonts w:ascii="Times New Roman" w:hAnsi="Times New Roman"/>
          <w:sz w:val="28"/>
          <w:szCs w:val="28"/>
          <w:lang w:eastAsia="ru-RU"/>
        </w:rPr>
        <w:t>( 99</w:t>
      </w:r>
      <w:proofErr w:type="gramEnd"/>
      <w:r w:rsidR="000C0F7D">
        <w:rPr>
          <w:rFonts w:ascii="Times New Roman" w:hAnsi="Times New Roman"/>
          <w:sz w:val="28"/>
          <w:szCs w:val="28"/>
          <w:lang w:eastAsia="ru-RU"/>
        </w:rPr>
        <w:t>,9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5B75EF" w:rsidRDefault="005B75EF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75EF">
        <w:rPr>
          <w:rFonts w:ascii="Times New Roman" w:hAnsi="Times New Roman"/>
          <w:sz w:val="28"/>
          <w:szCs w:val="28"/>
          <w:lang w:eastAsia="ru-RU"/>
        </w:rPr>
        <w:t>убсидии бюд</w:t>
      </w:r>
      <w:r>
        <w:rPr>
          <w:rFonts w:ascii="Times New Roman" w:hAnsi="Times New Roman"/>
          <w:sz w:val="28"/>
          <w:szCs w:val="28"/>
          <w:lang w:eastAsia="ru-RU"/>
        </w:rPr>
        <w:t>жетам муниципальных районов на с</w:t>
      </w:r>
      <w:r w:rsidRPr="005B75EF">
        <w:rPr>
          <w:rFonts w:ascii="Times New Roman" w:hAnsi="Times New Roman"/>
          <w:sz w:val="28"/>
          <w:szCs w:val="28"/>
          <w:lang w:eastAsia="ru-RU"/>
        </w:rPr>
        <w:t>оздание новых мест в общеобразовательных организациях, расположенных в сельской местности и поселках городского типа</w:t>
      </w:r>
      <w:r w:rsidR="000C0F7D">
        <w:rPr>
          <w:rFonts w:ascii="Times New Roman" w:hAnsi="Times New Roman"/>
          <w:sz w:val="28"/>
          <w:szCs w:val="28"/>
          <w:lang w:eastAsia="ru-RU"/>
        </w:rPr>
        <w:t xml:space="preserve"> 10763,4 </w:t>
      </w:r>
      <w:proofErr w:type="spellStart"/>
      <w:r w:rsidR="000C0F7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C0F7D">
        <w:rPr>
          <w:rFonts w:ascii="Times New Roman" w:hAnsi="Times New Roman"/>
          <w:sz w:val="28"/>
          <w:szCs w:val="28"/>
          <w:lang w:eastAsia="ru-RU"/>
        </w:rPr>
        <w:t xml:space="preserve"> (19,9 % плана</w:t>
      </w:r>
      <w:r>
        <w:rPr>
          <w:rFonts w:ascii="Times New Roman" w:hAnsi="Times New Roman"/>
          <w:sz w:val="28"/>
          <w:szCs w:val="28"/>
          <w:lang w:eastAsia="ru-RU"/>
        </w:rPr>
        <w:t>),</w:t>
      </w:r>
    </w:p>
    <w:p w:rsidR="00EC55AB" w:rsidRDefault="005B75EF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75EF"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муниципальных районов на </w:t>
      </w:r>
      <w:proofErr w:type="spellStart"/>
      <w:r w:rsidRPr="005B75EF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5B75EF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</w:t>
      </w:r>
      <w:r>
        <w:rPr>
          <w:rFonts w:ascii="Times New Roman" w:hAnsi="Times New Roman"/>
          <w:sz w:val="28"/>
          <w:szCs w:val="28"/>
          <w:lang w:eastAsia="ru-RU"/>
        </w:rPr>
        <w:t xml:space="preserve">те Отечества, на 2019-2024 </w:t>
      </w:r>
      <w:proofErr w:type="gramStart"/>
      <w:r w:rsidR="000C0F7D">
        <w:rPr>
          <w:rFonts w:ascii="Times New Roman" w:hAnsi="Times New Roman"/>
          <w:sz w:val="28"/>
          <w:szCs w:val="28"/>
          <w:lang w:eastAsia="ru-RU"/>
        </w:rPr>
        <w:t>годы  4651</w:t>
      </w:r>
      <w:proofErr w:type="gramEnd"/>
      <w:r w:rsidR="000C0F7D">
        <w:rPr>
          <w:rFonts w:ascii="Times New Roman" w:hAnsi="Times New Roman"/>
          <w:sz w:val="28"/>
          <w:szCs w:val="28"/>
          <w:lang w:eastAsia="ru-RU"/>
        </w:rPr>
        <w:t xml:space="preserve">,4 </w:t>
      </w:r>
      <w:proofErr w:type="spellStart"/>
      <w:r w:rsidR="000C0F7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C0F7D">
        <w:rPr>
          <w:rFonts w:ascii="Times New Roman" w:hAnsi="Times New Roman"/>
          <w:sz w:val="28"/>
          <w:szCs w:val="28"/>
          <w:lang w:eastAsia="ru-RU"/>
        </w:rPr>
        <w:t xml:space="preserve"> (99,5 % плана</w:t>
      </w:r>
      <w:r>
        <w:rPr>
          <w:rFonts w:ascii="Times New Roman" w:hAnsi="Times New Roman"/>
          <w:sz w:val="28"/>
          <w:szCs w:val="28"/>
          <w:lang w:eastAsia="ru-RU"/>
        </w:rPr>
        <w:t>),</w:t>
      </w:r>
    </w:p>
    <w:p w:rsidR="00485F12" w:rsidRDefault="00485F12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10222,7 </w:t>
      </w:r>
      <w:proofErr w:type="spellStart"/>
      <w:r w:rsidR="000C0F7D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(63,5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годовых назначений),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па проведение комплексных кадастровых работ</w:t>
      </w:r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в отчетный период</w:t>
      </w:r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не поступали (план 270,9 </w:t>
      </w:r>
      <w:proofErr w:type="spellStart"/>
      <w:r w:rsidR="005B75EF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5B75EF">
        <w:rPr>
          <w:rFonts w:ascii="Times New Roman" w:eastAsiaTheme="minorHAnsi" w:hAnsi="Times New Roman"/>
          <w:bCs/>
          <w:sz w:val="28"/>
          <w:szCs w:val="28"/>
        </w:rPr>
        <w:t>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324,7 </w:t>
      </w:r>
      <w:proofErr w:type="spellStart"/>
      <w:r w:rsidR="005B75EF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или 100,0 % плана,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реализацию программ формирования современной городской среды</w:t>
      </w:r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– 3890,8 </w:t>
      </w:r>
      <w:proofErr w:type="spellStart"/>
      <w:r w:rsidR="000C0F7D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или 100,0 % плана</w:t>
      </w:r>
      <w:r w:rsidR="005B75EF"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обеспечение комплексного развития сельских территорий</w:t>
      </w:r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24577,3 </w:t>
      </w:r>
      <w:proofErr w:type="spellStart"/>
      <w:r w:rsidR="000C0F7D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0C0F7D">
        <w:rPr>
          <w:rFonts w:ascii="Times New Roman" w:eastAsiaTheme="minorHAnsi" w:hAnsi="Times New Roman"/>
          <w:bCs/>
          <w:sz w:val="28"/>
          <w:szCs w:val="28"/>
        </w:rPr>
        <w:t>( 45</w:t>
      </w:r>
      <w:proofErr w:type="gramEnd"/>
      <w:r w:rsidR="000C0F7D">
        <w:rPr>
          <w:rFonts w:ascii="Times New Roman" w:eastAsiaTheme="minorHAnsi" w:hAnsi="Times New Roman"/>
          <w:bCs/>
          <w:sz w:val="28"/>
          <w:szCs w:val="28"/>
        </w:rPr>
        <w:t>,8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плана),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техническое оснащение муниципальных музеев</w:t>
      </w:r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6568,4 </w:t>
      </w:r>
      <w:proofErr w:type="spellStart"/>
      <w:r w:rsidR="000C0F7D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или 100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плана,</w:t>
      </w:r>
    </w:p>
    <w:p w:rsidR="000C0F7D" w:rsidRDefault="000C0F7D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Pr="000C0F7D">
        <w:t xml:space="preserve"> </w:t>
      </w:r>
      <w:r w:rsidRPr="000C0F7D">
        <w:rPr>
          <w:rFonts w:ascii="Times New Roman" w:eastAsiaTheme="minorHAnsi" w:hAnsi="Times New Roman"/>
          <w:bCs/>
          <w:sz w:val="28"/>
          <w:szCs w:val="28"/>
        </w:rPr>
        <w:t>субсидии бюджетам муниципальных районов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1173,9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или 100,0 % плана,</w:t>
      </w:r>
    </w:p>
    <w:p w:rsidR="005B75EF" w:rsidRDefault="00257965" w:rsidP="00257965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 xml:space="preserve">убсидии бюджетам муниципальных районов на </w:t>
      </w:r>
      <w:proofErr w:type="spellStart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</w:r>
      <w:proofErr w:type="spellStart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23010,3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или 92,0 % годового плана,</w:t>
      </w:r>
    </w:p>
    <w:p w:rsidR="00485F12" w:rsidRDefault="00485F12" w:rsidP="00485F1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lastRenderedPageBreak/>
        <w:t>- прочие субсидии бюджета</w:t>
      </w:r>
      <w:r w:rsidR="000C0F7D">
        <w:rPr>
          <w:rFonts w:ascii="Times New Roman" w:eastAsiaTheme="minorHAnsi" w:hAnsi="Times New Roman"/>
          <w:bCs/>
          <w:sz w:val="28"/>
          <w:szCs w:val="28"/>
        </w:rPr>
        <w:t>м муниципальных районов 79954,</w:t>
      </w:r>
      <w:proofErr w:type="gramStart"/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9  </w:t>
      </w:r>
      <w:proofErr w:type="spellStart"/>
      <w:r w:rsidR="000C0F7D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proofErr w:type="gramEnd"/>
      <w:r w:rsidR="000C0F7D">
        <w:rPr>
          <w:rFonts w:ascii="Times New Roman" w:eastAsiaTheme="minorHAnsi" w:hAnsi="Times New Roman"/>
          <w:bCs/>
          <w:sz w:val="28"/>
          <w:szCs w:val="28"/>
        </w:rPr>
        <w:t xml:space="preserve"> (65,0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годового плана)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65C1E" w:rsidRPr="00904CC4" w:rsidRDefault="00565C1E" w:rsidP="00485F1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D4BAB" w:rsidRPr="00904CC4" w:rsidRDefault="00355166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="00E9214E">
        <w:rPr>
          <w:rFonts w:ascii="Times New Roman" w:hAnsi="Times New Roman"/>
          <w:sz w:val="28"/>
          <w:szCs w:val="28"/>
          <w:lang w:eastAsia="ru-RU"/>
        </w:rPr>
        <w:t>70,6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 w:rsidR="00E9214E">
        <w:rPr>
          <w:rFonts w:ascii="Times New Roman" w:hAnsi="Times New Roman"/>
          <w:sz w:val="28"/>
          <w:szCs w:val="28"/>
          <w:lang w:eastAsia="ru-RU"/>
        </w:rPr>
        <w:t>256101,5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E9214E">
        <w:rPr>
          <w:rFonts w:ascii="Times New Roman" w:hAnsi="Times New Roman"/>
          <w:sz w:val="28"/>
          <w:szCs w:val="28"/>
          <w:lang w:eastAsia="ru-RU"/>
        </w:rPr>
        <w:t>2,6</w:t>
      </w:r>
      <w:r w:rsidR="00121A3D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</w:p>
    <w:p w:rsidR="006D4BAB" w:rsidRDefault="006D4BAB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 w:rsidR="00E9214E">
        <w:rPr>
          <w:rFonts w:ascii="Times New Roman" w:hAnsi="Times New Roman"/>
          <w:bCs/>
          <w:sz w:val="28"/>
          <w:szCs w:val="28"/>
        </w:rPr>
        <w:t xml:space="preserve"> Российской Федерации – 243478,2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E9214E">
        <w:rPr>
          <w:rFonts w:ascii="Times New Roman" w:hAnsi="Times New Roman"/>
          <w:bCs/>
          <w:sz w:val="28"/>
          <w:szCs w:val="28"/>
        </w:rPr>
        <w:t xml:space="preserve"> (70,7</w:t>
      </w:r>
      <w:r>
        <w:rPr>
          <w:rFonts w:ascii="Times New Roman" w:hAnsi="Times New Roman"/>
          <w:bCs/>
          <w:sz w:val="28"/>
          <w:szCs w:val="28"/>
        </w:rPr>
        <w:t xml:space="preserve"> % годовых назначений)</w:t>
      </w:r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A92DD6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</w:t>
      </w:r>
      <w:r w:rsidRPr="005A4B81">
        <w:rPr>
          <w:rFonts w:ascii="Times New Roman" w:hAnsi="Times New Roman"/>
          <w:bCs/>
          <w:sz w:val="28"/>
          <w:szCs w:val="28"/>
        </w:rPr>
        <w:t>убвенци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A4B81"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121A3D">
        <w:rPr>
          <w:rFonts w:ascii="Times New Roman" w:hAnsi="Times New Roman"/>
          <w:bCs/>
          <w:sz w:val="28"/>
          <w:szCs w:val="28"/>
        </w:rPr>
        <w:t xml:space="preserve"> 21,1 </w:t>
      </w:r>
      <w:proofErr w:type="spellStart"/>
      <w:r w:rsidR="00121A3D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121A3D">
        <w:rPr>
          <w:rFonts w:ascii="Times New Roman" w:hAnsi="Times New Roman"/>
          <w:bCs/>
          <w:sz w:val="28"/>
          <w:szCs w:val="28"/>
        </w:rPr>
        <w:t xml:space="preserve"> или 68,9</w:t>
      </w:r>
      <w:r>
        <w:rPr>
          <w:rFonts w:ascii="Times New Roman" w:hAnsi="Times New Roman"/>
          <w:bCs/>
          <w:sz w:val="28"/>
          <w:szCs w:val="28"/>
        </w:rPr>
        <w:t xml:space="preserve"> % плана,</w:t>
      </w:r>
    </w:p>
    <w:p w:rsidR="00A92DD6" w:rsidRPr="00904CC4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01178">
        <w:rPr>
          <w:rFonts w:ascii="Times New Roman" w:hAnsi="Times New Roman"/>
          <w:sz w:val="28"/>
          <w:szCs w:val="28"/>
          <w:lang w:eastAsia="ru-RU"/>
        </w:rPr>
        <w:t>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A3D">
        <w:rPr>
          <w:rFonts w:ascii="Times New Roman" w:hAnsi="Times New Roman"/>
          <w:sz w:val="28"/>
          <w:szCs w:val="28"/>
          <w:lang w:eastAsia="ru-RU"/>
        </w:rPr>
        <w:t>педагогическим ра</w:t>
      </w:r>
      <w:r w:rsidR="00E9214E">
        <w:rPr>
          <w:rFonts w:ascii="Times New Roman" w:hAnsi="Times New Roman"/>
          <w:sz w:val="28"/>
          <w:szCs w:val="28"/>
          <w:lang w:eastAsia="ru-RU"/>
        </w:rPr>
        <w:t xml:space="preserve">ботникам 10675,8 </w:t>
      </w:r>
      <w:proofErr w:type="spellStart"/>
      <w:r w:rsidR="00E9214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921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9214E">
        <w:rPr>
          <w:rFonts w:ascii="Times New Roman" w:hAnsi="Times New Roman"/>
          <w:sz w:val="28"/>
          <w:szCs w:val="28"/>
          <w:lang w:eastAsia="ru-RU"/>
        </w:rPr>
        <w:t>( 67</w:t>
      </w:r>
      <w:proofErr w:type="gramEnd"/>
      <w:r w:rsidR="00E9214E">
        <w:rPr>
          <w:rFonts w:ascii="Times New Roman" w:hAnsi="Times New Roman"/>
          <w:sz w:val="28"/>
          <w:szCs w:val="28"/>
          <w:lang w:eastAsia="ru-RU"/>
        </w:rPr>
        <w:t>,5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плана),</w:t>
      </w:r>
    </w:p>
    <w:p w:rsidR="00A92DD6" w:rsidRPr="00904CC4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единая субвенция бюджетам муниципальных </w:t>
      </w:r>
      <w:r w:rsidR="00E9214E">
        <w:rPr>
          <w:rFonts w:ascii="Times New Roman" w:hAnsi="Times New Roman"/>
          <w:bCs/>
          <w:sz w:val="28"/>
          <w:szCs w:val="28"/>
        </w:rPr>
        <w:t xml:space="preserve">районов поступила в сумме 1926,4 </w:t>
      </w:r>
      <w:proofErr w:type="spellStart"/>
      <w:r w:rsidR="00E9214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E9214E">
        <w:rPr>
          <w:rFonts w:ascii="Times New Roman" w:hAnsi="Times New Roman"/>
          <w:bCs/>
          <w:sz w:val="28"/>
          <w:szCs w:val="28"/>
        </w:rPr>
        <w:t xml:space="preserve"> (74,4</w:t>
      </w:r>
      <w:r>
        <w:rPr>
          <w:rFonts w:ascii="Times New Roman" w:hAnsi="Times New Roman"/>
          <w:bCs/>
          <w:sz w:val="28"/>
          <w:szCs w:val="28"/>
        </w:rPr>
        <w:t xml:space="preserve"> % плана).</w:t>
      </w:r>
    </w:p>
    <w:p w:rsidR="005A4B81" w:rsidRPr="00904CC4" w:rsidRDefault="005A4B81" w:rsidP="00A9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539" w:rsidRDefault="00440139" w:rsidP="005A4B8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E9214E">
        <w:rPr>
          <w:rFonts w:ascii="Times New Roman" w:hAnsi="Times New Roman"/>
          <w:sz w:val="28"/>
          <w:szCs w:val="28"/>
          <w:lang w:eastAsia="ru-RU"/>
        </w:rPr>
        <w:t xml:space="preserve"> поступили в сумме 12322,7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E9214E">
        <w:rPr>
          <w:rFonts w:ascii="Times New Roman" w:hAnsi="Times New Roman"/>
          <w:sz w:val="28"/>
          <w:szCs w:val="28"/>
          <w:lang w:eastAsia="ru-RU"/>
        </w:rPr>
        <w:t>74,5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E9214E">
        <w:rPr>
          <w:rFonts w:ascii="Times New Roman" w:hAnsi="Times New Roman"/>
          <w:sz w:val="28"/>
          <w:szCs w:val="28"/>
          <w:lang w:eastAsia="ru-RU"/>
        </w:rPr>
        <w:t xml:space="preserve"> (105,3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92DD6" w:rsidRDefault="00A92DD6" w:rsidP="00A92DD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иные межбюджетные трансферты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передаваемы</w:t>
      </w:r>
      <w:r>
        <w:rPr>
          <w:rFonts w:ascii="Times New Roman" w:hAnsi="Times New Roman"/>
          <w:sz w:val="28"/>
          <w:szCs w:val="28"/>
          <w:lang w:eastAsia="ru-RU"/>
        </w:rPr>
        <w:t>е из бюджетов поселений на выпо</w:t>
      </w:r>
      <w:r w:rsidR="00E9214E">
        <w:rPr>
          <w:rFonts w:ascii="Times New Roman" w:hAnsi="Times New Roman"/>
          <w:sz w:val="28"/>
          <w:szCs w:val="28"/>
          <w:lang w:eastAsia="ru-RU"/>
        </w:rPr>
        <w:t>лнение части полномочий – 12218,6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</w:t>
      </w:r>
      <w:r w:rsidR="00E9214E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E9214E">
        <w:rPr>
          <w:rFonts w:ascii="Times New Roman" w:hAnsi="Times New Roman"/>
          <w:sz w:val="28"/>
          <w:szCs w:val="28"/>
          <w:lang w:eastAsia="ru-RU"/>
        </w:rPr>
        <w:t xml:space="preserve"> (74,3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показателей),</w:t>
      </w:r>
    </w:p>
    <w:p w:rsidR="00A92DD6" w:rsidRDefault="00A92DD6" w:rsidP="00A92DD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-прочие межбюджетные трансферты, передаваемые бюджетам муниципальных районов 104,2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21A3D"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C9C" w:rsidRDefault="006D2C9C" w:rsidP="00E921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14E" w:rsidRDefault="00E9214E" w:rsidP="00E921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3 квартале 2022 года в районный бюджет поступили безвозмездные поступления от негосударственных организаций в сумме 119,3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прочие </w:t>
      </w:r>
      <w:r w:rsidRPr="00E9214E">
        <w:rPr>
          <w:rFonts w:ascii="Times New Roman" w:hAnsi="Times New Roman"/>
          <w:sz w:val="28"/>
          <w:szCs w:val="28"/>
          <w:lang w:eastAsia="ru-RU"/>
        </w:rPr>
        <w:t>безвозмездные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14,0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214E" w:rsidRPr="00904CC4" w:rsidRDefault="00E9214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15CC" w:rsidRPr="00904CC4" w:rsidRDefault="00790862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состави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ло 5472,1 </w:t>
      </w:r>
      <w:proofErr w:type="spellStart"/>
      <w:r w:rsidR="00A92D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2DD6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Default="00F36539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121A3D">
        <w:rPr>
          <w:rFonts w:ascii="Times New Roman" w:hAnsi="Times New Roman"/>
          <w:sz w:val="28"/>
          <w:szCs w:val="28"/>
          <w:lang w:eastAsia="ru-RU"/>
        </w:rPr>
        <w:t>ме 5720,0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713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A92DD6" w:rsidRPr="00904CC4" w:rsidRDefault="00A92DD6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3D713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3D7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3D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точнен в сумме 35181,9 </w:t>
      </w:r>
      <w:proofErr w:type="spellStart"/>
      <w:r w:rsidR="00321BD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21BDB">
        <w:rPr>
          <w:rFonts w:ascii="Times New Roman" w:hAnsi="Times New Roman"/>
          <w:sz w:val="28"/>
          <w:szCs w:val="28"/>
          <w:lang w:eastAsia="ru-RU"/>
        </w:rPr>
        <w:t>, что составляет 8,7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Pr="00904CC4" w:rsidRDefault="009704A8" w:rsidP="0094165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E9214E">
        <w:rPr>
          <w:rFonts w:ascii="Times New Roman" w:hAnsi="Times New Roman"/>
          <w:sz w:val="28"/>
          <w:szCs w:val="28"/>
          <w:lang w:eastAsia="ru-RU"/>
        </w:rPr>
        <w:t xml:space="preserve"> 9 месяцев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14E">
        <w:rPr>
          <w:rFonts w:ascii="Times New Roman" w:hAnsi="Times New Roman"/>
          <w:sz w:val="28"/>
          <w:szCs w:val="28"/>
          <w:lang w:eastAsia="ru-RU"/>
        </w:rPr>
        <w:t>в сумме 6560,0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048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BA764D" w:rsidRPr="00904CC4" w:rsidRDefault="00BA764D" w:rsidP="003D7136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7E0BF6">
        <w:rPr>
          <w:rFonts w:ascii="Times New Roman" w:hAnsi="Times New Roman"/>
          <w:sz w:val="28"/>
          <w:szCs w:val="28"/>
          <w:lang w:eastAsia="ru-RU"/>
        </w:rPr>
        <w:t>821076,2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7E0BF6">
        <w:rPr>
          <w:rFonts w:ascii="Times New Roman" w:hAnsi="Times New Roman"/>
          <w:sz w:val="28"/>
          <w:szCs w:val="28"/>
          <w:lang w:eastAsia="ru-RU"/>
        </w:rPr>
        <w:t xml:space="preserve"> – 63,3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000B1A">
        <w:rPr>
          <w:rFonts w:ascii="Times New Roman" w:hAnsi="Times New Roman"/>
          <w:sz w:val="28"/>
          <w:szCs w:val="28"/>
          <w:lang w:eastAsia="ru-RU"/>
        </w:rPr>
        <w:t>гичного периода 2021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E0BF6">
        <w:rPr>
          <w:rFonts w:ascii="Times New Roman" w:hAnsi="Times New Roman"/>
          <w:sz w:val="28"/>
          <w:szCs w:val="28"/>
          <w:lang w:eastAsia="ru-RU"/>
        </w:rPr>
        <w:t xml:space="preserve">113,7 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4165F" w:rsidRDefault="007E0BF6" w:rsidP="00941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-474,7</w:t>
      </w:r>
      <w:r w:rsidR="00024F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67E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-0,04</w:t>
      </w:r>
      <w:r w:rsidR="00BD3C0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600A3">
        <w:rPr>
          <w:rFonts w:ascii="Times New Roman" w:hAnsi="Times New Roman"/>
          <w:sz w:val="28"/>
          <w:szCs w:val="28"/>
          <w:lang w:eastAsia="ru-RU"/>
        </w:rPr>
        <w:t>.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 По состоянию н</w:t>
      </w:r>
      <w:r>
        <w:rPr>
          <w:rFonts w:ascii="Times New Roman" w:hAnsi="Times New Roman"/>
          <w:sz w:val="28"/>
          <w:szCs w:val="28"/>
          <w:lang w:eastAsia="ru-RU"/>
        </w:rPr>
        <w:t>а 1 октября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B1A">
        <w:rPr>
          <w:rFonts w:ascii="Times New Roman" w:hAnsi="Times New Roman"/>
          <w:sz w:val="28"/>
          <w:szCs w:val="28"/>
          <w:lang w:eastAsia="ru-RU"/>
        </w:rPr>
        <w:t>2022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1298120,6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C4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8529E9" w:rsidRPr="000B561E" w:rsidRDefault="00E42270" w:rsidP="00100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7E0BF6">
        <w:rPr>
          <w:rFonts w:ascii="Times New Roman" w:hAnsi="Times New Roman"/>
          <w:sz w:val="28"/>
          <w:szCs w:val="28"/>
          <w:lang w:eastAsia="ru-RU"/>
        </w:rPr>
        <w:t>ификации расходов за 9 месяцев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 w:rsidR="00DB69B7" w:rsidRPr="00BA764D" w:rsidTr="00BD3C09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000B1A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000B1A">
              <w:rPr>
                <w:rFonts w:ascii="Times New Roman" w:hAnsi="Times New Roman"/>
                <w:sz w:val="16"/>
                <w:szCs w:val="16"/>
                <w:lang w:eastAsia="ru-RU"/>
              </w:rPr>
              <w:t>.2022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722454,9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1298120,6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821076,2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63,3 %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E0BF6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113,7 %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48317,0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83999,0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55286,2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3666,2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92774,8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156352,0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134103,2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31046,8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150259,2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62561,4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4271,7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346105,3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678502,2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429466,6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140003,3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138129,2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74701,5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811,3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11873,2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4519,8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38,1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14244,6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22809,0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17537,5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7E0BF6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34288,7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50316,8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38582,3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53704,5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-35181,9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556E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B556EF">
        <w:rPr>
          <w:rFonts w:ascii="Times New Roman" w:hAnsi="Times New Roman"/>
          <w:sz w:val="28"/>
          <w:szCs w:val="28"/>
          <w:lang w:eastAsia="ru-RU"/>
        </w:rPr>
        <w:t>65,8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556EF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B556EF">
        <w:rPr>
          <w:rFonts w:ascii="Times New Roman" w:hAnsi="Times New Roman"/>
          <w:sz w:val="28"/>
          <w:szCs w:val="28"/>
          <w:lang w:eastAsia="ru-RU"/>
        </w:rPr>
        <w:t xml:space="preserve"> 55286,2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556EF">
        <w:rPr>
          <w:rFonts w:ascii="Times New Roman" w:hAnsi="Times New Roman"/>
          <w:sz w:val="28"/>
          <w:szCs w:val="28"/>
          <w:lang w:eastAsia="ru-RU"/>
        </w:rPr>
        <w:t>исполнение составило 114,4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B556EF">
        <w:rPr>
          <w:rFonts w:ascii="Times New Roman" w:hAnsi="Times New Roman"/>
          <w:sz w:val="28"/>
          <w:szCs w:val="28"/>
          <w:lang w:eastAsia="ru-RU"/>
        </w:rPr>
        <w:t>– 6,7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13B0F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0102)</w:t>
      </w:r>
      <w:r w:rsidR="00B556EF">
        <w:rPr>
          <w:rFonts w:ascii="Times New Roman" w:hAnsi="Times New Roman"/>
          <w:sz w:val="28"/>
          <w:szCs w:val="28"/>
          <w:lang w:eastAsia="ru-RU"/>
        </w:rPr>
        <w:t xml:space="preserve"> составили 1751,5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151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C151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556EF">
        <w:rPr>
          <w:rFonts w:ascii="Times New Roman" w:hAnsi="Times New Roman"/>
          <w:sz w:val="28"/>
          <w:szCs w:val="28"/>
          <w:lang w:eastAsia="ru-RU"/>
        </w:rPr>
        <w:t>ли 82,4 % годовых назначений и 126,8 % к уровню 9 месяцев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2021 года </w:t>
      </w:r>
      <w:r w:rsidR="00CD46E2" w:rsidRPr="00B556EF">
        <w:rPr>
          <w:rFonts w:ascii="Times New Roman" w:hAnsi="Times New Roman"/>
          <w:sz w:val="28"/>
          <w:szCs w:val="28"/>
          <w:lang w:eastAsia="ru-RU"/>
        </w:rPr>
        <w:t>(с</w:t>
      </w:r>
      <w:r w:rsidR="00913B0F" w:rsidRPr="00B556EF">
        <w:rPr>
          <w:rFonts w:ascii="Times New Roman" w:hAnsi="Times New Roman"/>
          <w:sz w:val="28"/>
          <w:szCs w:val="28"/>
          <w:lang w:eastAsia="ru-RU"/>
        </w:rPr>
        <w:t>редства н</w:t>
      </w:r>
      <w:r w:rsidR="00A413F0" w:rsidRPr="00B556EF">
        <w:rPr>
          <w:rFonts w:ascii="Times New Roman" w:hAnsi="Times New Roman"/>
          <w:sz w:val="28"/>
          <w:szCs w:val="28"/>
          <w:lang w:eastAsia="ru-RU"/>
        </w:rPr>
        <w:t>аправлены на оплату труда</w:t>
      </w:r>
      <w:r w:rsidR="00CD46E2" w:rsidRPr="00B556EF">
        <w:rPr>
          <w:rFonts w:ascii="Times New Roman" w:hAnsi="Times New Roman"/>
          <w:sz w:val="28"/>
          <w:szCs w:val="28"/>
          <w:lang w:eastAsia="ru-RU"/>
        </w:rPr>
        <w:t>);</w:t>
      </w:r>
    </w:p>
    <w:p w:rsidR="0039764C" w:rsidRPr="000B561E" w:rsidRDefault="00EB4C0D" w:rsidP="00070A5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lastRenderedPageBreak/>
        <w:t>(</w:t>
      </w:r>
      <w:r w:rsidR="0039764C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0103)</w:t>
      </w:r>
      <w:r w:rsidR="00B556EF">
        <w:rPr>
          <w:rFonts w:ascii="Times New Roman" w:hAnsi="Times New Roman"/>
          <w:sz w:val="28"/>
          <w:szCs w:val="28"/>
          <w:lang w:eastAsia="ru-RU"/>
        </w:rPr>
        <w:t xml:space="preserve"> составили 1565,1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C87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B556EF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B556EF">
        <w:rPr>
          <w:rFonts w:ascii="Times New Roman" w:hAnsi="Times New Roman"/>
          <w:sz w:val="28"/>
          <w:szCs w:val="28"/>
          <w:lang w:eastAsia="ru-RU"/>
        </w:rPr>
        <w:t xml:space="preserve"> или 65,1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</w:t>
      </w:r>
      <w:r w:rsidR="00CD46E2">
        <w:rPr>
          <w:rFonts w:ascii="Times New Roman" w:hAnsi="Times New Roman"/>
          <w:sz w:val="28"/>
          <w:szCs w:val="28"/>
          <w:lang w:eastAsia="ru-RU"/>
        </w:rPr>
        <w:t>ргана увеличилось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 w:rsidR="0039764C">
        <w:rPr>
          <w:rFonts w:ascii="Times New Roman" w:hAnsi="Times New Roman"/>
          <w:sz w:val="28"/>
          <w:szCs w:val="28"/>
          <w:lang w:eastAsia="ru-RU"/>
        </w:rPr>
        <w:t>ы</w:t>
      </w:r>
      <w:r w:rsidR="00B556EF">
        <w:rPr>
          <w:rFonts w:ascii="Times New Roman" w:hAnsi="Times New Roman"/>
          <w:sz w:val="28"/>
          <w:szCs w:val="28"/>
          <w:lang w:eastAsia="ru-RU"/>
        </w:rPr>
        <w:t>м периодом прошлого года на 24,1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9764C">
        <w:rPr>
          <w:rFonts w:ascii="Times New Roman" w:hAnsi="Times New Roman"/>
          <w:sz w:val="28"/>
          <w:szCs w:val="28"/>
          <w:lang w:eastAsia="ru-RU"/>
        </w:rPr>
        <w:t>.  На оп</w:t>
      </w:r>
      <w:r w:rsidR="00CD46E2">
        <w:rPr>
          <w:rFonts w:ascii="Times New Roman" w:hAnsi="Times New Roman"/>
          <w:sz w:val="28"/>
          <w:szCs w:val="28"/>
          <w:lang w:eastAsia="ru-RU"/>
        </w:rPr>
        <w:t>лат</w:t>
      </w:r>
      <w:r w:rsidR="00B556EF">
        <w:rPr>
          <w:rFonts w:ascii="Times New Roman" w:hAnsi="Times New Roman"/>
          <w:sz w:val="28"/>
          <w:szCs w:val="28"/>
          <w:lang w:eastAsia="ru-RU"/>
        </w:rPr>
        <w:t>у труда направлено 1299,4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764C" w:rsidRPr="0039764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9764C" w:rsidRPr="0039764C">
        <w:rPr>
          <w:rFonts w:ascii="Times New Roman" w:hAnsi="Times New Roman"/>
          <w:sz w:val="28"/>
          <w:szCs w:val="28"/>
          <w:lang w:eastAsia="ru-RU"/>
        </w:rPr>
        <w:t>, на осуществление за</w:t>
      </w:r>
      <w:r w:rsidR="00E9220E">
        <w:rPr>
          <w:rFonts w:ascii="Times New Roman" w:hAnsi="Times New Roman"/>
          <w:sz w:val="28"/>
          <w:szCs w:val="28"/>
          <w:lang w:eastAsia="ru-RU"/>
        </w:rPr>
        <w:t>купок товаров, работ</w:t>
      </w:r>
      <w:r w:rsidR="00B556EF">
        <w:rPr>
          <w:rFonts w:ascii="Times New Roman" w:hAnsi="Times New Roman"/>
          <w:sz w:val="28"/>
          <w:szCs w:val="28"/>
          <w:lang w:eastAsia="ru-RU"/>
        </w:rPr>
        <w:t xml:space="preserve"> и услуг 265,7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197F8F" w:rsidRDefault="00EB4C0D" w:rsidP="00A413F0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83E98" w:rsidRPr="00B7405A">
        <w:rPr>
          <w:rFonts w:ascii="Times New Roman" w:hAnsi="Times New Roman"/>
          <w:i/>
          <w:sz w:val="28"/>
          <w:szCs w:val="28"/>
          <w:lang w:eastAsia="ru-RU"/>
        </w:rPr>
        <w:t>одраздел 0104)</w:t>
      </w:r>
      <w:r w:rsidR="00B556EF">
        <w:rPr>
          <w:rFonts w:ascii="Times New Roman" w:hAnsi="Times New Roman"/>
          <w:sz w:val="28"/>
          <w:szCs w:val="28"/>
          <w:lang w:eastAsia="ru-RU"/>
        </w:rPr>
        <w:t xml:space="preserve"> составили 25841,6 </w:t>
      </w:r>
      <w:proofErr w:type="spellStart"/>
      <w:r w:rsidR="00B556E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56EF">
        <w:rPr>
          <w:rFonts w:ascii="Times New Roman" w:hAnsi="Times New Roman"/>
          <w:sz w:val="28"/>
          <w:szCs w:val="28"/>
          <w:lang w:eastAsia="ru-RU"/>
        </w:rPr>
        <w:t xml:space="preserve"> или 71,2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</w:t>
      </w:r>
      <w:r w:rsidR="00E9732E">
        <w:rPr>
          <w:rFonts w:ascii="Times New Roman" w:hAnsi="Times New Roman"/>
          <w:sz w:val="28"/>
          <w:szCs w:val="28"/>
          <w:lang w:eastAsia="ru-RU"/>
        </w:rPr>
        <w:t>о</w:t>
      </w:r>
      <w:r w:rsidR="00B556EF">
        <w:rPr>
          <w:rFonts w:ascii="Times New Roman" w:hAnsi="Times New Roman"/>
          <w:sz w:val="28"/>
          <w:szCs w:val="28"/>
          <w:lang w:eastAsia="ru-RU"/>
        </w:rPr>
        <w:t xml:space="preserve">дом 2021 года рост составил 17,9 </w:t>
      </w:r>
      <w:r w:rsidR="00E9732E">
        <w:rPr>
          <w:rFonts w:ascii="Times New Roman" w:hAnsi="Times New Roman"/>
          <w:sz w:val="28"/>
          <w:szCs w:val="28"/>
          <w:lang w:eastAsia="ru-RU"/>
        </w:rPr>
        <w:t>%</w:t>
      </w:r>
      <w:r w:rsid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 w:rsidRPr="00C83E98">
        <w:t xml:space="preserve"> </w:t>
      </w:r>
      <w:r w:rsidR="00E9732E">
        <w:rPr>
          <w:rFonts w:ascii="Times New Roman" w:hAnsi="Times New Roman"/>
          <w:sz w:val="28"/>
          <w:szCs w:val="28"/>
          <w:lang w:eastAsia="ru-RU"/>
        </w:rPr>
        <w:t>В отчетном периоде 2022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года решением </w:t>
      </w:r>
      <w:r w:rsidR="00E9220E">
        <w:rPr>
          <w:rFonts w:ascii="Times New Roman" w:hAnsi="Times New Roman"/>
          <w:sz w:val="28"/>
          <w:szCs w:val="28"/>
          <w:lang w:eastAsia="ru-RU"/>
        </w:rPr>
        <w:t>Представительного Собрания ВМР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B556EF">
        <w:rPr>
          <w:rFonts w:ascii="Times New Roman" w:hAnsi="Times New Roman"/>
          <w:sz w:val="28"/>
          <w:szCs w:val="28"/>
          <w:lang w:eastAsia="ru-RU"/>
        </w:rPr>
        <w:t>раздела сокращен на 327,</w:t>
      </w:r>
      <w:proofErr w:type="gramStart"/>
      <w:r w:rsidR="00B556EF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E922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22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C83E98" w:rsidRP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E98" w:rsidRPr="00413107" w:rsidRDefault="00C83E98" w:rsidP="00197F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07">
        <w:rPr>
          <w:rFonts w:ascii="Times New Roman" w:hAnsi="Times New Roman"/>
          <w:sz w:val="28"/>
          <w:szCs w:val="28"/>
          <w:lang w:eastAsia="ru-RU"/>
        </w:rPr>
        <w:t>Финансирование направлен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о на </w:t>
      </w:r>
      <w:r w:rsidR="000A7DE9">
        <w:rPr>
          <w:rFonts w:ascii="Times New Roman" w:hAnsi="Times New Roman"/>
          <w:sz w:val="28"/>
          <w:szCs w:val="28"/>
          <w:lang w:eastAsia="ru-RU"/>
        </w:rPr>
        <w:t>оплату труд</w:t>
      </w:r>
      <w:r w:rsidR="003052C3">
        <w:rPr>
          <w:rFonts w:ascii="Times New Roman" w:hAnsi="Times New Roman"/>
          <w:sz w:val="28"/>
          <w:szCs w:val="28"/>
          <w:lang w:eastAsia="ru-RU"/>
        </w:rPr>
        <w:t>а в сумме 22846,3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3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48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осуществление заку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п</w:t>
      </w:r>
      <w:r w:rsidR="003052C3">
        <w:rPr>
          <w:rFonts w:ascii="Times New Roman" w:hAnsi="Times New Roman"/>
          <w:sz w:val="28"/>
          <w:szCs w:val="28"/>
          <w:lang w:eastAsia="ru-RU"/>
        </w:rPr>
        <w:t>ок товаров, работ и услуг 2920,5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3E6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9732E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="00E973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уплату нало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гов, сборов </w:t>
      </w:r>
      <w:r w:rsidR="003052C3">
        <w:rPr>
          <w:rFonts w:ascii="Times New Roman" w:hAnsi="Times New Roman"/>
          <w:sz w:val="28"/>
          <w:szCs w:val="28"/>
          <w:lang w:eastAsia="ru-RU"/>
        </w:rPr>
        <w:t>и иных платежей 74,8</w:t>
      </w:r>
      <w:r w:rsidR="008777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7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7A3">
        <w:rPr>
          <w:rFonts w:ascii="Times New Roman" w:hAnsi="Times New Roman"/>
          <w:sz w:val="28"/>
          <w:szCs w:val="28"/>
          <w:lang w:eastAsia="ru-RU"/>
        </w:rPr>
        <w:t>;</w:t>
      </w:r>
    </w:p>
    <w:p w:rsidR="00FE2554" w:rsidRPr="000B561E" w:rsidRDefault="00FE2554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 w:rsidR="00764C87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0105) </w:t>
      </w:r>
      <w:r w:rsidR="000A7DE9">
        <w:rPr>
          <w:rFonts w:ascii="Times New Roman" w:hAnsi="Times New Roman"/>
          <w:sz w:val="28"/>
          <w:szCs w:val="28"/>
          <w:lang w:eastAsia="ru-RU"/>
        </w:rPr>
        <w:t xml:space="preserve">составило 21,1 </w:t>
      </w:r>
      <w:proofErr w:type="spellStart"/>
      <w:r w:rsidR="000A7D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A7DE9">
        <w:rPr>
          <w:rFonts w:ascii="Times New Roman" w:hAnsi="Times New Roman"/>
          <w:sz w:val="28"/>
          <w:szCs w:val="28"/>
          <w:lang w:eastAsia="ru-RU"/>
        </w:rPr>
        <w:t xml:space="preserve"> (69 % плана</w:t>
      </w:r>
      <w:r w:rsidR="004748DB">
        <w:rPr>
          <w:rFonts w:ascii="Times New Roman" w:hAnsi="Times New Roman"/>
          <w:sz w:val="28"/>
          <w:szCs w:val="28"/>
          <w:lang w:eastAsia="ru-RU"/>
        </w:rPr>
        <w:t>)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04412C" w:rsidRDefault="00EB4C0D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DD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1517DD">
        <w:rPr>
          <w:rFonts w:ascii="Times New Roman" w:hAnsi="Times New Roman"/>
          <w:i/>
          <w:sz w:val="28"/>
          <w:szCs w:val="28"/>
          <w:lang w:eastAsia="ru-RU"/>
        </w:rPr>
        <w:t>(подраздел 0106)</w:t>
      </w:r>
      <w:r w:rsidR="008C539E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7DD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3052C3">
        <w:rPr>
          <w:rFonts w:ascii="Times New Roman" w:hAnsi="Times New Roman"/>
          <w:sz w:val="28"/>
          <w:szCs w:val="28"/>
          <w:lang w:eastAsia="ru-RU"/>
        </w:rPr>
        <w:t xml:space="preserve"> 5169,2</w:t>
      </w:r>
      <w:r w:rsidR="00727AD3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7AD3" w:rsidRPr="001517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7AD3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2C3">
        <w:rPr>
          <w:rFonts w:ascii="Times New Roman" w:hAnsi="Times New Roman"/>
          <w:sz w:val="28"/>
          <w:szCs w:val="28"/>
          <w:lang w:eastAsia="ru-RU"/>
        </w:rPr>
        <w:t>или 64,8</w:t>
      </w:r>
      <w:r w:rsidR="00DD5089" w:rsidRPr="001517DD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 w:rsidRPr="001517DD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A413F0" w:rsidRPr="001517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3D18" w:rsidRPr="001517DD">
        <w:rPr>
          <w:rFonts w:ascii="Times New Roman" w:hAnsi="Times New Roman"/>
          <w:sz w:val="28"/>
          <w:szCs w:val="28"/>
          <w:lang w:eastAsia="ru-RU"/>
        </w:rPr>
        <w:t>Финансирование направлено на осуществление деятельности:</w:t>
      </w:r>
    </w:p>
    <w:p w:rsidR="00A413F0" w:rsidRDefault="0004412C" w:rsidP="00044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>ВМР</w:t>
      </w:r>
      <w:r w:rsidR="003052C3">
        <w:rPr>
          <w:rFonts w:ascii="Times New Roman" w:hAnsi="Times New Roman"/>
          <w:sz w:val="28"/>
          <w:szCs w:val="28"/>
          <w:lang w:eastAsia="ru-RU"/>
        </w:rPr>
        <w:t xml:space="preserve">  3690</w:t>
      </w:r>
      <w:proofErr w:type="gramEnd"/>
      <w:r w:rsidR="003052C3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2C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2C3">
        <w:rPr>
          <w:rFonts w:ascii="Times New Roman" w:hAnsi="Times New Roman"/>
          <w:sz w:val="28"/>
          <w:szCs w:val="28"/>
          <w:lang w:eastAsia="ru-RU"/>
        </w:rPr>
        <w:t xml:space="preserve"> ( 63,0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осуществление переданных 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3052C3">
        <w:rPr>
          <w:rFonts w:ascii="Times New Roman" w:hAnsi="Times New Roman"/>
          <w:sz w:val="28"/>
          <w:szCs w:val="28"/>
          <w:lang w:eastAsia="ru-RU"/>
        </w:rPr>
        <w:t xml:space="preserve">918,8 </w:t>
      </w:r>
      <w:proofErr w:type="spellStart"/>
      <w:r w:rsidR="003052C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2C3">
        <w:rPr>
          <w:rFonts w:ascii="Times New Roman" w:hAnsi="Times New Roman"/>
          <w:sz w:val="28"/>
          <w:szCs w:val="28"/>
          <w:lang w:eastAsia="ru-RU"/>
        </w:rPr>
        <w:t xml:space="preserve"> (49,7 % плана),</w:t>
      </w:r>
    </w:p>
    <w:p w:rsidR="002C72E0" w:rsidRPr="000B561E" w:rsidRDefault="0004412C" w:rsidP="00B74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визионной комиссии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 xml:space="preserve">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2C3">
        <w:rPr>
          <w:rFonts w:ascii="Times New Roman" w:hAnsi="Times New Roman"/>
          <w:sz w:val="28"/>
          <w:szCs w:val="28"/>
          <w:lang w:eastAsia="ru-RU"/>
        </w:rPr>
        <w:t>1479</w:t>
      </w:r>
      <w:proofErr w:type="gramEnd"/>
      <w:r w:rsidR="003052C3">
        <w:rPr>
          <w:rFonts w:ascii="Times New Roman" w:hAnsi="Times New Roman"/>
          <w:sz w:val="28"/>
          <w:szCs w:val="28"/>
          <w:lang w:eastAsia="ru-RU"/>
        </w:rPr>
        <w:t>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тыс.рублей (</w:t>
      </w:r>
      <w:r w:rsidR="003052C3">
        <w:rPr>
          <w:rFonts w:ascii="Times New Roman" w:hAnsi="Times New Roman"/>
          <w:sz w:val="28"/>
          <w:szCs w:val="28"/>
          <w:lang w:eastAsia="ru-RU"/>
        </w:rPr>
        <w:t>69,8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% годовых назначений),</w:t>
      </w:r>
      <w:r w:rsidR="000A3D18" w:rsidRPr="000A3D18">
        <w:t xml:space="preserve"> 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>в том числе за счет иных межбюджетных трансфертов, поступивших от поселений на  осуществл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3052C3">
        <w:rPr>
          <w:rFonts w:ascii="Times New Roman" w:hAnsi="Times New Roman"/>
          <w:sz w:val="28"/>
          <w:szCs w:val="28"/>
          <w:lang w:eastAsia="ru-RU"/>
        </w:rPr>
        <w:t>452,2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3D18" w:rsidRPr="000A3D18">
        <w:rPr>
          <w:rFonts w:ascii="Times New Roman" w:hAnsi="Times New Roman"/>
          <w:sz w:val="28"/>
          <w:szCs w:val="28"/>
          <w:lang w:eastAsia="ru-RU"/>
        </w:rPr>
        <w:t>ты</w:t>
      </w:r>
      <w:r w:rsidR="003052C3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3052C3">
        <w:rPr>
          <w:rFonts w:ascii="Times New Roman" w:hAnsi="Times New Roman"/>
          <w:sz w:val="28"/>
          <w:szCs w:val="28"/>
          <w:lang w:eastAsia="ru-RU"/>
        </w:rPr>
        <w:t xml:space="preserve"> (58,6</w:t>
      </w:r>
      <w:r w:rsidR="004B3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>
        <w:rPr>
          <w:rFonts w:ascii="Times New Roman" w:hAnsi="Times New Roman"/>
          <w:sz w:val="28"/>
          <w:szCs w:val="28"/>
          <w:lang w:eastAsia="ru-RU"/>
        </w:rPr>
        <w:t>% плана);</w:t>
      </w:r>
    </w:p>
    <w:p w:rsidR="00DF6805" w:rsidRPr="000B561E" w:rsidRDefault="00EB4C0D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7405A">
        <w:rPr>
          <w:rFonts w:ascii="Times New Roman" w:hAnsi="Times New Roman"/>
          <w:sz w:val="28"/>
          <w:szCs w:val="28"/>
          <w:lang w:eastAsia="ru-RU"/>
        </w:rPr>
        <w:t>02</w:t>
      </w:r>
      <w:r w:rsidR="001517DD">
        <w:rPr>
          <w:rFonts w:ascii="Times New Roman" w:hAnsi="Times New Roman"/>
          <w:sz w:val="28"/>
          <w:szCs w:val="28"/>
          <w:lang w:eastAsia="ru-RU"/>
        </w:rPr>
        <w:t>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</w:t>
      </w:r>
      <w:r w:rsidR="00B7405A">
        <w:rPr>
          <w:rFonts w:ascii="Times New Roman" w:hAnsi="Times New Roman"/>
          <w:sz w:val="28"/>
          <w:szCs w:val="28"/>
          <w:lang w:eastAsia="ru-RU"/>
        </w:rPr>
        <w:t>.  Информация представлена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3052C3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7405A">
        <w:rPr>
          <w:rFonts w:ascii="Times New Roman" w:hAnsi="Times New Roman"/>
          <w:sz w:val="28"/>
          <w:szCs w:val="28"/>
          <w:lang w:eastAsia="ru-RU"/>
        </w:rPr>
        <w:t>).</w:t>
      </w:r>
    </w:p>
    <w:p w:rsidR="00DF6805" w:rsidRDefault="00EB4C0D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23F10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DF6805" w:rsidRPr="00B7405A">
        <w:rPr>
          <w:rFonts w:ascii="Times New Roman" w:hAnsi="Times New Roman"/>
          <w:i/>
          <w:sz w:val="28"/>
          <w:szCs w:val="28"/>
          <w:lang w:eastAsia="ru-RU"/>
        </w:rPr>
        <w:t>одраздел 0113)</w:t>
      </w:r>
      <w:r w:rsidR="00956781">
        <w:rPr>
          <w:rFonts w:ascii="Times New Roman" w:hAnsi="Times New Roman"/>
          <w:sz w:val="28"/>
          <w:szCs w:val="28"/>
          <w:lang w:eastAsia="ru-RU"/>
        </w:rPr>
        <w:t xml:space="preserve"> составило 20943,6 </w:t>
      </w:r>
      <w:proofErr w:type="spellStart"/>
      <w:r w:rsidR="0095678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56781">
        <w:rPr>
          <w:rFonts w:ascii="Times New Roman" w:hAnsi="Times New Roman"/>
          <w:sz w:val="28"/>
          <w:szCs w:val="28"/>
          <w:lang w:eastAsia="ru-RU"/>
        </w:rPr>
        <w:t xml:space="preserve"> или 65,1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7CE">
        <w:rPr>
          <w:rFonts w:ascii="Times New Roman" w:hAnsi="Times New Roman"/>
          <w:sz w:val="28"/>
          <w:szCs w:val="28"/>
          <w:lang w:eastAsia="ru-RU"/>
        </w:rPr>
        <w:t>% от назначений</w:t>
      </w:r>
      <w:r w:rsidR="009567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56781">
        <w:rPr>
          <w:rFonts w:ascii="Times New Roman" w:hAnsi="Times New Roman"/>
          <w:sz w:val="28"/>
          <w:szCs w:val="28"/>
          <w:lang w:eastAsia="ru-RU"/>
        </w:rPr>
        <w:t>( к</w:t>
      </w:r>
      <w:proofErr w:type="gramEnd"/>
      <w:r w:rsidR="00956781">
        <w:rPr>
          <w:rFonts w:ascii="Times New Roman" w:hAnsi="Times New Roman"/>
          <w:sz w:val="28"/>
          <w:szCs w:val="28"/>
          <w:lang w:eastAsia="ru-RU"/>
        </w:rPr>
        <w:t xml:space="preserve"> уровню 2021 года 114,3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>
        <w:rPr>
          <w:rFonts w:ascii="Times New Roman" w:hAnsi="Times New Roman"/>
          <w:sz w:val="28"/>
          <w:szCs w:val="28"/>
          <w:lang w:eastAsia="ru-RU"/>
        </w:rPr>
        <w:t>%)</w:t>
      </w:r>
      <w:r w:rsidR="00DA37CE">
        <w:rPr>
          <w:rFonts w:ascii="Times New Roman" w:hAnsi="Times New Roman"/>
          <w:sz w:val="28"/>
          <w:szCs w:val="28"/>
          <w:lang w:eastAsia="ru-RU"/>
        </w:rPr>
        <w:t>, в том числе профинансированы: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 w:rsidR="001D3118">
        <w:rPr>
          <w:rFonts w:ascii="Times New Roman" w:hAnsi="Times New Roman"/>
          <w:sz w:val="28"/>
          <w:szCs w:val="28"/>
          <w:lang w:eastAsia="ru-RU"/>
        </w:rPr>
        <w:t xml:space="preserve"> 1986,0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B4D8F" w:rsidRDefault="00260BAE" w:rsidP="00F9652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 w:rsidR="001D3118">
        <w:rPr>
          <w:rFonts w:ascii="Times New Roman" w:hAnsi="Times New Roman"/>
          <w:sz w:val="28"/>
          <w:szCs w:val="28"/>
          <w:lang w:eastAsia="ru-RU"/>
        </w:rPr>
        <w:t xml:space="preserve"> 18854,3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Pr="00DF6805">
        <w:rPr>
          <w:rFonts w:ascii="Times New Roman" w:hAnsi="Times New Roman"/>
          <w:sz w:val="28"/>
          <w:szCs w:val="28"/>
          <w:lang w:eastAsia="ru-RU"/>
        </w:rPr>
        <w:t>за счет полученных доходов от оказания платных услуг в соответствии с заключенными договорами</w:t>
      </w:r>
      <w:r w:rsidR="001D3118">
        <w:rPr>
          <w:rFonts w:ascii="Times New Roman" w:hAnsi="Times New Roman"/>
          <w:sz w:val="28"/>
          <w:szCs w:val="28"/>
          <w:lang w:eastAsia="ru-RU"/>
        </w:rPr>
        <w:t xml:space="preserve"> 1023,5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3D8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3D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6528">
        <w:rPr>
          <w:rFonts w:ascii="Times New Roman" w:hAnsi="Times New Roman"/>
          <w:sz w:val="28"/>
          <w:szCs w:val="28"/>
          <w:lang w:eastAsia="ru-RU"/>
        </w:rPr>
        <w:t>Н</w:t>
      </w:r>
      <w:r w:rsidR="00A03D8C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осуществление переданных отдельных государственных полномочий субъекта в соответствии с законом области от 10 дек</w:t>
      </w:r>
      <w:r w:rsidR="00F96528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бря 2014 года № 3526-ОЗ "О наделении органов местного самоуправления отдельными государственными полномочиями по организации 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многофункциональных центров предоставления государственных и муниципальных услуг"</w:t>
      </w:r>
      <w:r w:rsidR="001D3118">
        <w:rPr>
          <w:rFonts w:ascii="Times New Roman" w:hAnsi="Times New Roman"/>
          <w:sz w:val="28"/>
          <w:szCs w:val="28"/>
          <w:lang w:eastAsia="ru-RU"/>
        </w:rPr>
        <w:t xml:space="preserve"> 5392,7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4D8F" w:rsidRPr="00A03D8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4D8F" w:rsidRPr="00A03D8C">
        <w:rPr>
          <w:rFonts w:ascii="Times New Roman" w:hAnsi="Times New Roman"/>
          <w:sz w:val="28"/>
          <w:szCs w:val="28"/>
          <w:lang w:eastAsia="ru-RU"/>
        </w:rPr>
        <w:t>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90,7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10B48" w:rsidRDefault="005B4D8F" w:rsidP="003619B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 w:rsidR="001D3118">
        <w:rPr>
          <w:rFonts w:ascii="Times New Roman" w:hAnsi="Times New Roman"/>
          <w:sz w:val="28"/>
          <w:szCs w:val="28"/>
          <w:lang w:eastAsia="ru-RU"/>
        </w:rPr>
        <w:t xml:space="preserve"> 12,7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Pr="000B561E" w:rsidRDefault="003619B4" w:rsidP="003619B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ло </w:t>
      </w:r>
      <w:r w:rsidR="00F413C3">
        <w:rPr>
          <w:rFonts w:ascii="Times New Roman" w:hAnsi="Times New Roman"/>
          <w:sz w:val="28"/>
          <w:szCs w:val="28"/>
          <w:lang w:eastAsia="ru-RU"/>
        </w:rPr>
        <w:t>77,6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3C3">
        <w:rPr>
          <w:rFonts w:ascii="Times New Roman" w:hAnsi="Times New Roman"/>
          <w:sz w:val="28"/>
          <w:szCs w:val="28"/>
          <w:lang w:eastAsia="ru-RU"/>
        </w:rPr>
        <w:t xml:space="preserve"> или 3666,2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F413C3">
        <w:rPr>
          <w:rFonts w:ascii="Times New Roman" w:hAnsi="Times New Roman"/>
          <w:sz w:val="28"/>
          <w:szCs w:val="28"/>
          <w:lang w:eastAsia="ru-RU"/>
        </w:rPr>
        <w:t>130,9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3D8C" w:rsidRDefault="00EB4C0D" w:rsidP="0027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6177" w:rsidRPr="000B561E" w:rsidRDefault="00A03D8C" w:rsidP="00C13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450A2">
        <w:rPr>
          <w:rFonts w:ascii="Times New Roman" w:hAnsi="Times New Roman"/>
          <w:i/>
          <w:sz w:val="28"/>
          <w:szCs w:val="28"/>
          <w:lang w:eastAsia="ru-RU"/>
        </w:rPr>
        <w:t>подразделу 10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03">
        <w:rPr>
          <w:rFonts w:ascii="Times New Roman" w:hAnsi="Times New Roman"/>
          <w:sz w:val="28"/>
          <w:szCs w:val="28"/>
          <w:lang w:eastAsia="ru-RU"/>
        </w:rPr>
        <w:t>«</w:t>
      </w:r>
      <w:r w:rsidR="009450A2" w:rsidRPr="009450A2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</w:t>
      </w:r>
      <w:r w:rsidR="00BD3A8D">
        <w:rPr>
          <w:rFonts w:ascii="Times New Roman" w:hAnsi="Times New Roman"/>
          <w:sz w:val="28"/>
          <w:szCs w:val="28"/>
          <w:lang w:eastAsia="ru-RU"/>
        </w:rPr>
        <w:t>рактера, пожарная безопасность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413C3">
        <w:rPr>
          <w:rFonts w:ascii="Times New Roman" w:hAnsi="Times New Roman"/>
          <w:sz w:val="28"/>
          <w:szCs w:val="28"/>
          <w:lang w:eastAsia="ru-RU"/>
        </w:rPr>
        <w:t xml:space="preserve">в сумме 2564,7 </w:t>
      </w:r>
      <w:proofErr w:type="spellStart"/>
      <w:r w:rsidR="00F413C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413C3">
        <w:rPr>
          <w:rFonts w:ascii="Times New Roman" w:hAnsi="Times New Roman"/>
          <w:sz w:val="28"/>
          <w:szCs w:val="28"/>
          <w:lang w:eastAsia="ru-RU"/>
        </w:rPr>
        <w:t xml:space="preserve"> (76,5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% плановых назначений) - 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на реализацию основного мероприятия 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 w:rsidR="00274C03">
        <w:rPr>
          <w:rFonts w:ascii="Times New Roman" w:hAnsi="Times New Roman"/>
          <w:sz w:val="28"/>
          <w:szCs w:val="28"/>
          <w:lang w:eastAsia="ru-RU"/>
        </w:rPr>
        <w:t>д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</w:t>
      </w:r>
      <w:proofErr w:type="spellStart"/>
      <w:r w:rsidR="00274C03" w:rsidRPr="006C61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 w:rsidR="003619B4">
        <w:rPr>
          <w:rFonts w:ascii="Times New Roman" w:hAnsi="Times New Roman"/>
          <w:sz w:val="28"/>
          <w:szCs w:val="28"/>
          <w:lang w:eastAsia="ru-RU"/>
        </w:rPr>
        <w:t>о района на 2021-2025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годы», в том числе на содержан</w:t>
      </w:r>
      <w:r w:rsidR="00F413C3">
        <w:rPr>
          <w:rFonts w:ascii="Times New Roman" w:hAnsi="Times New Roman"/>
          <w:sz w:val="28"/>
          <w:szCs w:val="28"/>
          <w:lang w:eastAsia="ru-RU"/>
        </w:rPr>
        <w:t xml:space="preserve">ие Единой диспетчерской службы, из них на </w:t>
      </w:r>
      <w:r w:rsidR="00F413C3" w:rsidRPr="00F413C3">
        <w:t xml:space="preserve"> </w:t>
      </w:r>
      <w:r w:rsidR="00F413C3">
        <w:rPr>
          <w:rFonts w:ascii="Times New Roman" w:hAnsi="Times New Roman"/>
          <w:sz w:val="28"/>
          <w:szCs w:val="28"/>
          <w:lang w:eastAsia="ru-RU"/>
        </w:rPr>
        <w:t>м</w:t>
      </w:r>
      <w:r w:rsidR="00F413C3" w:rsidRPr="00F413C3">
        <w:rPr>
          <w:rFonts w:ascii="Times New Roman" w:hAnsi="Times New Roman"/>
          <w:sz w:val="28"/>
          <w:szCs w:val="28"/>
          <w:lang w:eastAsia="ru-RU"/>
        </w:rPr>
        <w:t>ероприятия по снижению рисков и смягчению последствий чрезвычайных ситуаций природного и техногенного характера</w:t>
      </w:r>
      <w:r w:rsidR="00F413C3">
        <w:rPr>
          <w:rFonts w:ascii="Times New Roman" w:hAnsi="Times New Roman"/>
          <w:sz w:val="28"/>
          <w:szCs w:val="28"/>
          <w:lang w:eastAsia="ru-RU"/>
        </w:rPr>
        <w:t xml:space="preserve"> 90,0 </w:t>
      </w:r>
      <w:proofErr w:type="spellStart"/>
      <w:r w:rsidR="00F413C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413C3">
        <w:rPr>
          <w:rFonts w:ascii="Times New Roman" w:hAnsi="Times New Roman"/>
          <w:sz w:val="28"/>
          <w:szCs w:val="28"/>
          <w:lang w:eastAsia="ru-RU"/>
        </w:rPr>
        <w:t>;</w:t>
      </w:r>
    </w:p>
    <w:p w:rsidR="00C139CA" w:rsidRDefault="00764C87" w:rsidP="00C139CA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8622F" w:rsidRPr="00A03D8C">
        <w:rPr>
          <w:rFonts w:ascii="Times New Roman" w:hAnsi="Times New Roman"/>
          <w:i/>
          <w:sz w:val="28"/>
          <w:szCs w:val="28"/>
          <w:lang w:eastAsia="ru-RU"/>
        </w:rPr>
        <w:t>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>ериоде 2022 года составили 1101,5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D3A8D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53C46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>80,2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 xml:space="preserve"> % 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>, в том числе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муниципальной программы </w:t>
      </w:r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«Комплексная безопасность жизнедеятельности населения </w:t>
      </w:r>
      <w:proofErr w:type="spellStart"/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2021-2025 годы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139CA" w:rsidRDefault="00C139CA" w:rsidP="00643906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"Создание условий для обеспечения пожарной безопасн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>ости на территории района" 8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,0</w:t>
      </w:r>
      <w:r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43906" w:rsidRPr="00C139CA" w:rsidRDefault="00643906" w:rsidP="00643906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"Предупреждение беспризорности, безнадзорности, профилактика правонарушений несовершеннолетних"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 xml:space="preserve"> 100,3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C139CA" w:rsidRDefault="00C139CA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"Построение и 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>разв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>итие АПК "Безопасный город" 809,9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43906" w:rsidRPr="00643906" w:rsidRDefault="00643906" w:rsidP="00643906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"Предупреждение терроризма и экстремизма" 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3,0 </w:t>
      </w:r>
      <w:proofErr w:type="spellStart"/>
      <w:r w:rsidRPr="0064390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Pr="00643906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619B4" w:rsidRDefault="003619B4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"Профилактика незаконного оборота наркотиков, зависимости от </w:t>
      </w:r>
      <w:proofErr w:type="spellStart"/>
      <w:r w:rsidRPr="003619B4">
        <w:rPr>
          <w:rFonts w:ascii="Times New Roman" w:hAnsi="Times New Roman"/>
          <w:bCs/>
          <w:sz w:val="28"/>
          <w:szCs w:val="28"/>
          <w:lang w:eastAsia="ru-RU"/>
        </w:rPr>
        <w:t>психоактивных</w:t>
      </w:r>
      <w:proofErr w:type="spellEnd"/>
      <w:r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 веществ, снижение масштабов злоупотребления алкогольной продукции"</w:t>
      </w:r>
      <w:r w:rsidR="00F413C3">
        <w:rPr>
          <w:rFonts w:ascii="Times New Roman" w:hAnsi="Times New Roman"/>
          <w:bCs/>
          <w:sz w:val="28"/>
          <w:szCs w:val="28"/>
          <w:lang w:eastAsia="ru-RU"/>
        </w:rPr>
        <w:t xml:space="preserve"> 120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 xml:space="preserve">,0 </w:t>
      </w:r>
      <w:proofErr w:type="spellStart"/>
      <w:r w:rsidR="0064390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643906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43906" w:rsidRDefault="00643906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"Профилактика преступности на территории </w:t>
      </w:r>
      <w:proofErr w:type="spellStart"/>
      <w:r w:rsidRPr="00643906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района"</w:t>
      </w:r>
      <w:r w:rsidR="00E823F6">
        <w:rPr>
          <w:rFonts w:ascii="Times New Roman" w:hAnsi="Times New Roman"/>
          <w:bCs/>
          <w:sz w:val="28"/>
          <w:szCs w:val="28"/>
          <w:lang w:eastAsia="ru-RU"/>
        </w:rPr>
        <w:t xml:space="preserve"> 43,1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43906" w:rsidRDefault="00643906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"Обеспечение выполнения мероприятий мобилизационной подготовки на территории </w:t>
      </w:r>
      <w:proofErr w:type="spellStart"/>
      <w:r w:rsidRPr="00643906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7,2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4C0D" w:rsidRPr="000B561E" w:rsidRDefault="00EB4C0D" w:rsidP="00361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EB2811">
        <w:rPr>
          <w:rFonts w:ascii="Times New Roman" w:hAnsi="Times New Roman"/>
          <w:sz w:val="28"/>
          <w:szCs w:val="28"/>
          <w:lang w:eastAsia="ru-RU"/>
        </w:rPr>
        <w:t> исполнение составил</w:t>
      </w:r>
      <w:r w:rsidR="00E823F6">
        <w:rPr>
          <w:rFonts w:ascii="Times New Roman" w:hAnsi="Times New Roman"/>
          <w:sz w:val="28"/>
          <w:szCs w:val="28"/>
          <w:lang w:eastAsia="ru-RU"/>
        </w:rPr>
        <w:t>о 134103,2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E823F6">
        <w:rPr>
          <w:rFonts w:ascii="Times New Roman" w:hAnsi="Times New Roman"/>
          <w:sz w:val="28"/>
          <w:szCs w:val="28"/>
          <w:lang w:eastAsia="ru-RU"/>
        </w:rPr>
        <w:t>рублей или 85,8</w:t>
      </w:r>
      <w:r w:rsidR="00643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823F6">
        <w:rPr>
          <w:rFonts w:ascii="Times New Roman" w:hAnsi="Times New Roman"/>
          <w:sz w:val="28"/>
          <w:szCs w:val="28"/>
          <w:lang w:eastAsia="ru-RU"/>
        </w:rPr>
        <w:lastRenderedPageBreak/>
        <w:t>исполнение составило 144,5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9CA">
        <w:rPr>
          <w:rFonts w:ascii="Times New Roman" w:hAnsi="Times New Roman"/>
          <w:sz w:val="28"/>
          <w:szCs w:val="28"/>
          <w:lang w:eastAsia="ru-RU"/>
        </w:rPr>
        <w:t>Плановые показатели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раздела в отчетном период</w:t>
      </w:r>
      <w:r w:rsidR="00E823F6">
        <w:rPr>
          <w:rFonts w:ascii="Times New Roman" w:hAnsi="Times New Roman"/>
          <w:sz w:val="28"/>
          <w:szCs w:val="28"/>
          <w:lang w:eastAsia="ru-RU"/>
        </w:rPr>
        <w:t xml:space="preserve">е 2022 года увеличены на 9713,8 </w:t>
      </w:r>
      <w:proofErr w:type="spellStart"/>
      <w:r w:rsidR="00E823F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3F6">
        <w:rPr>
          <w:rFonts w:ascii="Times New Roman" w:hAnsi="Times New Roman"/>
          <w:sz w:val="28"/>
          <w:szCs w:val="28"/>
          <w:lang w:eastAsia="ru-RU"/>
        </w:rPr>
        <w:t xml:space="preserve"> и составили 156352,0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39C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139CA">
        <w:rPr>
          <w:rFonts w:ascii="Times New Roman" w:hAnsi="Times New Roman"/>
          <w:sz w:val="28"/>
          <w:szCs w:val="28"/>
          <w:lang w:eastAsia="ru-RU"/>
        </w:rPr>
        <w:t>.</w:t>
      </w:r>
    </w:p>
    <w:p w:rsidR="00BF3ABB" w:rsidRDefault="002E4B5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976EF">
        <w:rPr>
          <w:rFonts w:ascii="Times New Roman" w:hAnsi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11">
        <w:rPr>
          <w:rFonts w:ascii="Times New Roman" w:hAnsi="Times New Roman"/>
          <w:i/>
          <w:sz w:val="28"/>
          <w:szCs w:val="28"/>
          <w:lang w:eastAsia="ru-RU"/>
        </w:rPr>
        <w:t>подраздел 0409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823F6">
        <w:rPr>
          <w:rFonts w:ascii="Times New Roman" w:hAnsi="Times New Roman"/>
          <w:sz w:val="28"/>
          <w:szCs w:val="28"/>
          <w:lang w:eastAsia="ru-RU"/>
        </w:rPr>
        <w:t>составляет 74,0</w:t>
      </w:r>
      <w:r>
        <w:rPr>
          <w:rFonts w:ascii="Times New Roman" w:hAnsi="Times New Roman"/>
          <w:sz w:val="28"/>
          <w:szCs w:val="28"/>
          <w:lang w:eastAsia="ru-RU"/>
        </w:rPr>
        <w:t xml:space="preserve"> % в общих расходах раздела 04</w:t>
      </w:r>
      <w:r w:rsidR="003619B4">
        <w:rPr>
          <w:rFonts w:ascii="Times New Roman" w:hAnsi="Times New Roman"/>
          <w:sz w:val="28"/>
          <w:szCs w:val="28"/>
          <w:lang w:eastAsia="ru-RU"/>
        </w:rPr>
        <w:t>. Финансирование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E823F6">
        <w:rPr>
          <w:rFonts w:ascii="Times New Roman" w:hAnsi="Times New Roman"/>
          <w:sz w:val="28"/>
          <w:szCs w:val="28"/>
          <w:lang w:eastAsia="ru-RU"/>
        </w:rPr>
        <w:t>о 99234,9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823F6">
        <w:rPr>
          <w:rFonts w:ascii="Times New Roman" w:hAnsi="Times New Roman"/>
          <w:sz w:val="28"/>
          <w:szCs w:val="28"/>
          <w:lang w:eastAsia="ru-RU"/>
        </w:rPr>
        <w:t xml:space="preserve"> (90,1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 w:rsidR="003619B4">
        <w:rPr>
          <w:rFonts w:ascii="Times New Roman" w:hAnsi="Times New Roman"/>
          <w:sz w:val="28"/>
          <w:szCs w:val="28"/>
          <w:lang w:eastAsia="ru-RU"/>
        </w:rPr>
        <w:t>План финансирования мероприятий Дорожного фонда увели</w:t>
      </w:r>
      <w:r w:rsidR="00814B47">
        <w:rPr>
          <w:rFonts w:ascii="Times New Roman" w:hAnsi="Times New Roman"/>
          <w:sz w:val="28"/>
          <w:szCs w:val="28"/>
          <w:lang w:eastAsia="ru-RU"/>
        </w:rPr>
        <w:t>чен в отчетный период на 8893,1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19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>. По сравнению с аналогичным периодом</w:t>
      </w:r>
      <w:r w:rsidR="00E823F6">
        <w:rPr>
          <w:rFonts w:ascii="Times New Roman" w:hAnsi="Times New Roman"/>
          <w:sz w:val="28"/>
          <w:szCs w:val="28"/>
          <w:lang w:eastAsia="ru-RU"/>
        </w:rPr>
        <w:t xml:space="preserve"> 2021 года расходы увеличились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E823F6">
        <w:rPr>
          <w:rFonts w:ascii="Times New Roman" w:hAnsi="Times New Roman"/>
          <w:sz w:val="28"/>
          <w:szCs w:val="28"/>
          <w:lang w:eastAsia="ru-RU"/>
        </w:rPr>
        <w:t xml:space="preserve">а 77404,7 </w:t>
      </w:r>
      <w:proofErr w:type="spellStart"/>
      <w:r w:rsidR="00E823F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3F6">
        <w:rPr>
          <w:rFonts w:ascii="Times New Roman" w:hAnsi="Times New Roman"/>
          <w:sz w:val="28"/>
          <w:szCs w:val="28"/>
          <w:lang w:eastAsia="ru-RU"/>
        </w:rPr>
        <w:t xml:space="preserve"> или в 4,5 раза</w:t>
      </w:r>
      <w:r w:rsidR="003619B4">
        <w:rPr>
          <w:rFonts w:ascii="Times New Roman" w:hAnsi="Times New Roman"/>
          <w:sz w:val="28"/>
          <w:szCs w:val="28"/>
          <w:lang w:eastAsia="ru-RU"/>
        </w:rPr>
        <w:t>.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B4" w:rsidRDefault="00BF3AB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поступлении доходов и исполнении мероприятий Дорожного фонда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2E4B5B">
        <w:rPr>
          <w:rFonts w:ascii="Times New Roman" w:hAnsi="Times New Roman"/>
          <w:sz w:val="28"/>
          <w:szCs w:val="28"/>
          <w:lang w:eastAsia="ru-RU"/>
        </w:rPr>
        <w:t>н</w:t>
      </w:r>
      <w:r w:rsidR="00E823F6">
        <w:rPr>
          <w:rFonts w:ascii="Times New Roman" w:hAnsi="Times New Roman"/>
          <w:sz w:val="28"/>
          <w:szCs w:val="28"/>
          <w:lang w:eastAsia="ru-RU"/>
        </w:rPr>
        <w:t>иципального района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в Приложении 3 к настоящему Заключению.</w:t>
      </w:r>
    </w:p>
    <w:p w:rsidR="00BF3ABB" w:rsidRDefault="00BF3AB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98E" w:rsidRDefault="003619B4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да </w:t>
      </w:r>
      <w:r w:rsidR="002E4B5B">
        <w:rPr>
          <w:rFonts w:ascii="Times New Roman" w:hAnsi="Times New Roman"/>
          <w:sz w:val="28"/>
          <w:szCs w:val="28"/>
          <w:lang w:eastAsia="ru-RU"/>
        </w:rPr>
        <w:t>в</w:t>
      </w:r>
      <w:r w:rsidR="00E823F6">
        <w:rPr>
          <w:rFonts w:ascii="Times New Roman" w:hAnsi="Times New Roman"/>
          <w:sz w:val="28"/>
          <w:szCs w:val="28"/>
          <w:lang w:eastAsia="ru-RU"/>
        </w:rPr>
        <w:t xml:space="preserve"> Дорожный фонд поступило 102255,0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AB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3F6">
        <w:rPr>
          <w:rFonts w:ascii="Times New Roman" w:hAnsi="Times New Roman"/>
          <w:sz w:val="28"/>
          <w:szCs w:val="28"/>
          <w:lang w:eastAsia="ru-RU"/>
        </w:rPr>
        <w:t xml:space="preserve"> (92,8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 % плановых показателей)</w:t>
      </w:r>
      <w:r w:rsidR="00E823F6">
        <w:rPr>
          <w:rFonts w:ascii="Times New Roman" w:hAnsi="Times New Roman"/>
          <w:sz w:val="28"/>
          <w:szCs w:val="28"/>
          <w:lang w:eastAsia="ru-RU"/>
        </w:rPr>
        <w:t>, в том числе о</w:t>
      </w:r>
      <w:r w:rsidR="00BF3ABB">
        <w:rPr>
          <w:rFonts w:ascii="Times New Roman" w:hAnsi="Times New Roman"/>
          <w:sz w:val="28"/>
          <w:szCs w:val="28"/>
          <w:lang w:eastAsia="ru-RU"/>
        </w:rPr>
        <w:t>статок средств в фонде по состо</w:t>
      </w:r>
      <w:r w:rsidR="002E4B5B">
        <w:rPr>
          <w:rFonts w:ascii="Times New Roman" w:hAnsi="Times New Roman"/>
          <w:sz w:val="28"/>
          <w:szCs w:val="28"/>
          <w:lang w:eastAsia="ru-RU"/>
        </w:rPr>
        <w:t>янию на 01.01.2022 года составлял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2560,1 </w:t>
      </w:r>
      <w:proofErr w:type="spellStart"/>
      <w:r w:rsidR="0034698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69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23F6">
        <w:rPr>
          <w:rFonts w:ascii="Times New Roman" w:hAnsi="Times New Roman"/>
          <w:sz w:val="28"/>
          <w:szCs w:val="28"/>
          <w:lang w:eastAsia="ru-RU"/>
        </w:rPr>
        <w:t>Остаток средств на 01.10.2022 – 3020,1</w:t>
      </w:r>
      <w:r w:rsidR="002E4B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4B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4B5B"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Pr="004C3A9A" w:rsidRDefault="0034698E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14B47">
        <w:rPr>
          <w:rFonts w:ascii="Times New Roman" w:hAnsi="Times New Roman"/>
          <w:sz w:val="28"/>
          <w:szCs w:val="28"/>
          <w:lang w:eastAsia="ru-RU"/>
        </w:rPr>
        <w:t>рофинансированы мероприятия</w:t>
      </w:r>
      <w:r w:rsidR="003619B4" w:rsidRPr="004C3A9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E4B5B">
        <w:rPr>
          <w:rFonts w:ascii="Times New Roman" w:hAnsi="Times New Roman"/>
          <w:sz w:val="28"/>
          <w:szCs w:val="28"/>
          <w:lang w:eastAsia="ru-RU"/>
        </w:rPr>
        <w:t>ремонту автомобильных дорог и</w:t>
      </w:r>
      <w:r w:rsidR="00E823F6">
        <w:rPr>
          <w:rFonts w:ascii="Times New Roman" w:hAnsi="Times New Roman"/>
          <w:sz w:val="28"/>
          <w:szCs w:val="28"/>
          <w:lang w:eastAsia="ru-RU"/>
        </w:rPr>
        <w:t xml:space="preserve"> искусственных сооружений 79328,4 </w:t>
      </w:r>
      <w:proofErr w:type="spellStart"/>
      <w:r w:rsidR="00E823F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3F6">
        <w:rPr>
          <w:rFonts w:ascii="Times New Roman" w:hAnsi="Times New Roman"/>
          <w:sz w:val="28"/>
          <w:szCs w:val="28"/>
          <w:lang w:eastAsia="ru-RU"/>
        </w:rPr>
        <w:t xml:space="preserve"> (93,7</w:t>
      </w:r>
      <w:r w:rsidR="002E4B5B">
        <w:rPr>
          <w:rFonts w:ascii="Times New Roman" w:hAnsi="Times New Roman"/>
          <w:sz w:val="28"/>
          <w:szCs w:val="28"/>
          <w:lang w:eastAsia="ru-RU"/>
        </w:rPr>
        <w:t xml:space="preserve"> % плана), по </w:t>
      </w:r>
      <w:r w:rsidR="003619B4" w:rsidRPr="004C3A9A">
        <w:rPr>
          <w:rFonts w:ascii="Times New Roman" w:hAnsi="Times New Roman"/>
          <w:sz w:val="28"/>
          <w:szCs w:val="28"/>
          <w:lang w:eastAsia="ru-RU"/>
        </w:rPr>
        <w:t>содержанию автомобильных дорог и искусственных сооружений муниципальных районов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6E2ED6">
        <w:rPr>
          <w:rFonts w:ascii="Times New Roman" w:hAnsi="Times New Roman"/>
          <w:sz w:val="28"/>
          <w:szCs w:val="28"/>
          <w:lang w:eastAsia="ru-RU"/>
        </w:rPr>
        <w:t>19756,5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619B4">
        <w:rPr>
          <w:rFonts w:ascii="Times New Roman" w:hAnsi="Times New Roman"/>
          <w:sz w:val="28"/>
          <w:szCs w:val="28"/>
          <w:lang w:eastAsia="ru-RU"/>
        </w:rPr>
        <w:t>тыс.руб</w:t>
      </w:r>
      <w:r w:rsidR="006E2ED6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6E2ED6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6E2ED6">
        <w:rPr>
          <w:rFonts w:ascii="Times New Roman" w:hAnsi="Times New Roman"/>
          <w:sz w:val="28"/>
          <w:szCs w:val="28"/>
          <w:lang w:eastAsia="ru-RU"/>
        </w:rPr>
        <w:t>78,4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показателей), на обеспечение безопасности дорожного движения 150,0 </w:t>
      </w:r>
      <w:proofErr w:type="spellStart"/>
      <w:r w:rsidR="00A976E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76EF">
        <w:rPr>
          <w:rFonts w:ascii="Times New Roman" w:hAnsi="Times New Roman"/>
          <w:sz w:val="28"/>
          <w:szCs w:val="28"/>
          <w:lang w:eastAsia="ru-RU"/>
        </w:rPr>
        <w:t xml:space="preserve"> (50,0 % плана).</w:t>
      </w:r>
    </w:p>
    <w:p w:rsidR="00A976EF" w:rsidRDefault="00A976EF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ED6" w:rsidRDefault="00814B47" w:rsidP="006E2E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76EF">
        <w:rPr>
          <w:rFonts w:ascii="Times New Roman" w:hAnsi="Times New Roman"/>
          <w:i/>
          <w:sz w:val="28"/>
          <w:szCs w:val="28"/>
          <w:lang w:eastAsia="ru-RU"/>
        </w:rPr>
        <w:t>«Сельское хозяйство и рыболовство»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D6">
        <w:rPr>
          <w:rFonts w:ascii="Times New Roman" w:hAnsi="Times New Roman"/>
          <w:sz w:val="28"/>
          <w:szCs w:val="28"/>
          <w:lang w:eastAsia="ru-RU"/>
        </w:rPr>
        <w:t xml:space="preserve">в отчетном периоде 2022 года осуществлялось в сумме 47,5 </w:t>
      </w:r>
      <w:proofErr w:type="spellStart"/>
      <w:r w:rsidR="006E2E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E2ED6">
        <w:rPr>
          <w:rFonts w:ascii="Times New Roman" w:hAnsi="Times New Roman"/>
          <w:sz w:val="28"/>
          <w:szCs w:val="28"/>
          <w:lang w:eastAsia="ru-RU"/>
        </w:rPr>
        <w:t xml:space="preserve">4,5 % </w:t>
      </w:r>
      <w:r>
        <w:rPr>
          <w:rFonts w:ascii="Times New Roman" w:hAnsi="Times New Roman"/>
          <w:sz w:val="28"/>
          <w:szCs w:val="28"/>
          <w:lang w:eastAsia="ru-RU"/>
        </w:rPr>
        <w:t>план</w:t>
      </w:r>
      <w:r w:rsidR="006E2ED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D6">
        <w:rPr>
          <w:rFonts w:ascii="Times New Roman" w:hAnsi="Times New Roman"/>
          <w:sz w:val="28"/>
          <w:szCs w:val="28"/>
          <w:lang w:eastAsia="ru-RU"/>
        </w:rPr>
        <w:t>Средства направлены на м</w:t>
      </w:r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ероприятия по созданию условий для реализации сельскохозяйственной продукции </w:t>
      </w:r>
      <w:r w:rsidR="006E2ED6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 "Мероприятия, направленные на мотивацию населения и действующих </w:t>
      </w:r>
      <w:proofErr w:type="spellStart"/>
      <w:r w:rsidR="006E2ED6" w:rsidRPr="006E2ED6">
        <w:rPr>
          <w:rFonts w:ascii="Times New Roman" w:hAnsi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 района к развитию сельского хозяйства" </w:t>
      </w:r>
      <w:r w:rsidR="006E2ED6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</w:t>
      </w:r>
      <w:r w:rsidR="006E2ED6">
        <w:rPr>
          <w:rFonts w:ascii="Times New Roman" w:hAnsi="Times New Roman"/>
          <w:sz w:val="28"/>
          <w:szCs w:val="28"/>
          <w:lang w:eastAsia="ru-RU"/>
        </w:rPr>
        <w:t xml:space="preserve">ательства в </w:t>
      </w:r>
      <w:proofErr w:type="spellStart"/>
      <w:r w:rsidR="006E2ED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6E2ED6">
        <w:rPr>
          <w:rFonts w:ascii="Times New Roman" w:hAnsi="Times New Roman"/>
          <w:sz w:val="28"/>
          <w:szCs w:val="28"/>
          <w:lang w:eastAsia="ru-RU"/>
        </w:rPr>
        <w:t xml:space="preserve"> районе» Муниципальной программы</w:t>
      </w:r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</w:t>
      </w:r>
      <w:proofErr w:type="spellStart"/>
      <w:r w:rsidR="006E2ED6" w:rsidRPr="006E2ED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6E2ED6" w:rsidRPr="006E2ED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6E2ED6">
        <w:rPr>
          <w:rFonts w:ascii="Times New Roman" w:hAnsi="Times New Roman"/>
          <w:sz w:val="28"/>
          <w:szCs w:val="28"/>
          <w:lang w:eastAsia="ru-RU"/>
        </w:rPr>
        <w:t>.</w:t>
      </w:r>
    </w:p>
    <w:p w:rsidR="006E2ED6" w:rsidRDefault="006E2ED6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подразделу 08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«Транспорт»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D6">
        <w:rPr>
          <w:rFonts w:ascii="Times New Roman" w:hAnsi="Times New Roman"/>
          <w:sz w:val="28"/>
          <w:szCs w:val="28"/>
          <w:lang w:eastAsia="ru-RU"/>
        </w:rPr>
        <w:t xml:space="preserve">года осуществлено в сумме 4261,6 </w:t>
      </w:r>
      <w:proofErr w:type="spellStart"/>
      <w:r w:rsidR="006E2E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E2ED6">
        <w:rPr>
          <w:rFonts w:ascii="Times New Roman" w:hAnsi="Times New Roman"/>
          <w:sz w:val="28"/>
          <w:szCs w:val="28"/>
          <w:lang w:eastAsia="ru-RU"/>
        </w:rPr>
        <w:t xml:space="preserve"> или 66,8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>
        <w:rPr>
          <w:rFonts w:ascii="Times New Roman" w:hAnsi="Times New Roman"/>
          <w:sz w:val="28"/>
          <w:szCs w:val="28"/>
        </w:rPr>
        <w:t xml:space="preserve"> Расходы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Подпрограммы "Развитие транспортной системы на территории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 - </w:t>
      </w:r>
      <w:r w:rsidRPr="00814B47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Default="003619B4" w:rsidP="00814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A8D" w:rsidRDefault="00481E12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B2811">
        <w:rPr>
          <w:rFonts w:ascii="Times New Roman" w:hAnsi="Times New Roman"/>
          <w:sz w:val="28"/>
          <w:szCs w:val="28"/>
          <w:lang w:eastAsia="ru-RU"/>
        </w:rPr>
        <w:t>асходы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12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4D6D0E">
        <w:rPr>
          <w:rFonts w:ascii="Times New Roman" w:hAnsi="Times New Roman"/>
          <w:i/>
          <w:sz w:val="28"/>
          <w:szCs w:val="28"/>
          <w:lang w:eastAsia="ru-RU"/>
        </w:rPr>
        <w:t xml:space="preserve">«Другие вопросы в области национальной </w:t>
      </w:r>
      <w:proofErr w:type="gramStart"/>
      <w:r w:rsidR="00BD3A8D" w:rsidRPr="004D6D0E">
        <w:rPr>
          <w:rFonts w:ascii="Times New Roman" w:hAnsi="Times New Roman"/>
          <w:i/>
          <w:sz w:val="28"/>
          <w:szCs w:val="28"/>
          <w:lang w:eastAsia="ru-RU"/>
        </w:rPr>
        <w:t>экономики»</w:t>
      </w:r>
      <w:r w:rsidR="004D6D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A976EF">
        <w:rPr>
          <w:rFonts w:ascii="Times New Roman" w:hAnsi="Times New Roman"/>
          <w:sz w:val="28"/>
          <w:szCs w:val="28"/>
          <w:lang w:eastAsia="ru-RU"/>
        </w:rPr>
        <w:t xml:space="preserve"> отчетный период </w:t>
      </w:r>
      <w:r w:rsidR="004D6D0E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6E2ED6">
        <w:rPr>
          <w:rFonts w:ascii="Times New Roman" w:hAnsi="Times New Roman"/>
          <w:sz w:val="28"/>
          <w:szCs w:val="28"/>
          <w:lang w:eastAsia="ru-RU"/>
        </w:rPr>
        <w:t xml:space="preserve">30559,2 </w:t>
      </w:r>
      <w:proofErr w:type="spellStart"/>
      <w:r w:rsidR="006E2E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E2ED6">
        <w:rPr>
          <w:rFonts w:ascii="Times New Roman" w:hAnsi="Times New Roman"/>
          <w:sz w:val="28"/>
          <w:szCs w:val="28"/>
          <w:lang w:eastAsia="ru-RU"/>
        </w:rPr>
        <w:t xml:space="preserve"> или 78,9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6E2ED6">
        <w:rPr>
          <w:rFonts w:ascii="Times New Roman" w:hAnsi="Times New Roman"/>
          <w:sz w:val="28"/>
          <w:szCs w:val="28"/>
          <w:lang w:eastAsia="ru-RU"/>
        </w:rPr>
        <w:t xml:space="preserve"> и 45,2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B47">
        <w:rPr>
          <w:rFonts w:ascii="Times New Roman" w:hAnsi="Times New Roman"/>
          <w:sz w:val="28"/>
          <w:szCs w:val="28"/>
          <w:lang w:eastAsia="ru-RU"/>
        </w:rPr>
        <w:t>% к аналогичному периоду 2021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4D6D0E" w:rsidRDefault="00BD3A8D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4D6D0E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мероприятий: </w:t>
      </w:r>
    </w:p>
    <w:p w:rsidR="006E2ED6" w:rsidRDefault="006E2ED6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913" w:rsidRPr="00472BB4" w:rsidRDefault="006E2ED6" w:rsidP="00472BB4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913">
        <w:rPr>
          <w:rFonts w:ascii="Times New Roman" w:hAnsi="Times New Roman"/>
          <w:sz w:val="28"/>
          <w:szCs w:val="28"/>
          <w:lang w:eastAsia="ru-RU"/>
        </w:rPr>
        <w:t xml:space="preserve">"Развитие инфраструктуры туризма, создание, реконструкция, модернизация и развитие объектов показа на территории </w:t>
      </w:r>
      <w:proofErr w:type="spellStart"/>
      <w:r w:rsidRPr="0044691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46913">
        <w:rPr>
          <w:rFonts w:ascii="Times New Roman" w:hAnsi="Times New Roman"/>
          <w:sz w:val="28"/>
          <w:szCs w:val="28"/>
          <w:lang w:eastAsia="ru-RU"/>
        </w:rPr>
        <w:t xml:space="preserve"> района"</w:t>
      </w:r>
      <w:r w:rsidR="004D6D0E" w:rsidRPr="00446913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4D6D0E" w:rsidRPr="004469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"Развитие туризма, создание и развитие объектов показа, сохранение объектов культурного наследия в </w:t>
      </w:r>
      <w:proofErr w:type="spellStart"/>
      <w:r w:rsidR="004D6D0E" w:rsidRPr="00446913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4D6D0E" w:rsidRPr="00446913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 Муниципальной программы "Совершенствование социальной политики в </w:t>
      </w:r>
      <w:proofErr w:type="spellStart"/>
      <w:r w:rsidR="004D6D0E" w:rsidRPr="00446913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4D6D0E" w:rsidRPr="00446913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Pr="00446913">
        <w:rPr>
          <w:rFonts w:ascii="Times New Roman" w:hAnsi="Times New Roman"/>
          <w:sz w:val="28"/>
          <w:szCs w:val="28"/>
          <w:lang w:eastAsia="ru-RU"/>
        </w:rPr>
        <w:t xml:space="preserve"> 385,2 </w:t>
      </w:r>
      <w:proofErr w:type="spellStart"/>
      <w:r w:rsidRPr="0044691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4469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6913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446913" w:rsidRPr="00446913">
        <w:rPr>
          <w:rFonts w:ascii="Times New Roman" w:hAnsi="Times New Roman"/>
          <w:sz w:val="28"/>
          <w:szCs w:val="28"/>
          <w:lang w:eastAsia="ru-RU"/>
        </w:rPr>
        <w:t>30</w:t>
      </w:r>
      <w:proofErr w:type="gramEnd"/>
      <w:r w:rsidR="00446913" w:rsidRPr="00446913">
        <w:rPr>
          <w:rFonts w:ascii="Times New Roman" w:hAnsi="Times New Roman"/>
          <w:sz w:val="28"/>
          <w:szCs w:val="28"/>
          <w:lang w:eastAsia="ru-RU"/>
        </w:rPr>
        <w:t>,8 % плана),</w:t>
      </w:r>
    </w:p>
    <w:p w:rsidR="00A976EF" w:rsidRDefault="00A976EF" w:rsidP="00446913">
      <w:pPr>
        <w:pStyle w:val="a9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D0E">
        <w:rPr>
          <w:rFonts w:ascii="Times New Roman" w:hAnsi="Times New Roman"/>
          <w:sz w:val="28"/>
          <w:szCs w:val="28"/>
          <w:lang w:eastAsia="ru-RU"/>
        </w:rPr>
        <w:t xml:space="preserve">"Проведение рекламно-информационной кампании и формирование позитивного образа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</w:t>
      </w:r>
      <w:r w:rsidR="00446913">
        <w:rPr>
          <w:rFonts w:ascii="Times New Roman" w:hAnsi="Times New Roman"/>
          <w:sz w:val="28"/>
          <w:szCs w:val="28"/>
          <w:lang w:eastAsia="ru-RU"/>
        </w:rPr>
        <w:t xml:space="preserve"> развития туризма" в сумме 558,9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469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6913"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 w:rsidR="00446913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4D6D0E">
        <w:rPr>
          <w:rFonts w:ascii="Times New Roman" w:hAnsi="Times New Roman"/>
          <w:sz w:val="28"/>
          <w:szCs w:val="28"/>
          <w:lang w:eastAsia="ru-RU"/>
        </w:rPr>
        <w:t>;</w:t>
      </w:r>
    </w:p>
    <w:p w:rsidR="00446913" w:rsidRPr="00446913" w:rsidRDefault="00446913" w:rsidP="00446913">
      <w:pPr>
        <w:pStyle w:val="a9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913">
        <w:rPr>
          <w:rFonts w:ascii="Times New Roman" w:hAnsi="Times New Roman"/>
          <w:sz w:val="28"/>
          <w:szCs w:val="28"/>
          <w:lang w:eastAsia="ru-RU"/>
        </w:rPr>
        <w:t xml:space="preserve"> "Оказание финансовой и информационно-консультационной поддержки лицам, осуществляющим деятельность в сфере народных промыслов и ремесел"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(50,0 % плана);</w:t>
      </w:r>
    </w:p>
    <w:p w:rsidR="00A976EF" w:rsidRPr="004D6D0E" w:rsidRDefault="00A976EF" w:rsidP="004D6D0E">
      <w:pPr>
        <w:pStyle w:val="a9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D0E">
        <w:rPr>
          <w:rFonts w:ascii="Times New Roman" w:hAnsi="Times New Roman"/>
          <w:sz w:val="28"/>
          <w:szCs w:val="28"/>
          <w:lang w:eastAsia="ru-RU"/>
        </w:rPr>
        <w:t>"Реализация региональ</w:t>
      </w:r>
      <w:bookmarkStart w:id="0" w:name="_GoBack"/>
      <w:bookmarkEnd w:id="0"/>
      <w:r w:rsidRPr="004D6D0E">
        <w:rPr>
          <w:rFonts w:ascii="Times New Roman" w:hAnsi="Times New Roman"/>
          <w:sz w:val="28"/>
          <w:szCs w:val="28"/>
          <w:lang w:eastAsia="ru-RU"/>
        </w:rPr>
        <w:t>ного проекта "Развитие туристической инфраструктуры"</w:t>
      </w:r>
      <w:r w:rsidR="004D6D0E" w:rsidRPr="004D6D0E">
        <w:rPr>
          <w:rFonts w:ascii="Times New Roman" w:hAnsi="Times New Roman"/>
          <w:sz w:val="28"/>
          <w:szCs w:val="28"/>
          <w:lang w:eastAsia="ru-RU"/>
        </w:rPr>
        <w:t xml:space="preserve"> 23723,0 </w:t>
      </w:r>
      <w:proofErr w:type="spellStart"/>
      <w:r w:rsidR="004D6D0E" w:rsidRPr="004D6D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46913">
        <w:rPr>
          <w:rFonts w:ascii="Times New Roman" w:hAnsi="Times New Roman"/>
          <w:sz w:val="28"/>
          <w:szCs w:val="28"/>
          <w:lang w:eastAsia="ru-RU"/>
        </w:rPr>
        <w:t xml:space="preserve"> (92,0 % плана).</w:t>
      </w:r>
    </w:p>
    <w:p w:rsidR="00A976EF" w:rsidRDefault="00A976EF" w:rsidP="00A97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D0E" w:rsidRPr="004D6D0E" w:rsidRDefault="004D6D0E" w:rsidP="004D6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5200,0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46913"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6D0E" w:rsidRDefault="004D6D0E" w:rsidP="00AB6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D0E" w:rsidRDefault="004D6D0E" w:rsidP="004D6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2BB4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472BB4" w:rsidRPr="00472BB4">
        <w:rPr>
          <w:rFonts w:ascii="Times New Roman" w:hAnsi="Times New Roman"/>
          <w:sz w:val="28"/>
          <w:szCs w:val="28"/>
          <w:lang w:eastAsia="ru-RU"/>
        </w:rPr>
        <w:t xml:space="preserve"> "Повышение инвестиционной и деловой активности субъектов инвестиционной деятельности"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"Формирование благоприятного инвестиционного климата в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районе"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BB4">
        <w:rPr>
          <w:rFonts w:ascii="Times New Roman" w:hAnsi="Times New Roman"/>
          <w:sz w:val="28"/>
          <w:szCs w:val="28"/>
          <w:lang w:eastAsia="ru-RU"/>
        </w:rPr>
        <w:t xml:space="preserve">в сумме 64,2 </w:t>
      </w:r>
      <w:proofErr w:type="spellStart"/>
      <w:r w:rsidR="00472B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2BB4">
        <w:rPr>
          <w:rFonts w:ascii="Times New Roman" w:hAnsi="Times New Roman"/>
          <w:sz w:val="28"/>
          <w:szCs w:val="28"/>
          <w:lang w:eastAsia="ru-RU"/>
        </w:rPr>
        <w:t xml:space="preserve"> (27,3 % плана);</w:t>
      </w:r>
    </w:p>
    <w:p w:rsidR="00A976EF" w:rsidRPr="00AB6C4F" w:rsidRDefault="004D6D0E" w:rsidP="00AB6C4F">
      <w:pPr>
        <w:pStyle w:val="a9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C4F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"Обеспечение рационального использования земельно-имущественного комплекса района"6,5 </w:t>
      </w:r>
      <w:proofErr w:type="spellStart"/>
      <w:r w:rsidRPr="00AB6C4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2BB4">
        <w:rPr>
          <w:rFonts w:ascii="Times New Roman" w:hAnsi="Times New Roman"/>
          <w:sz w:val="28"/>
          <w:szCs w:val="28"/>
          <w:lang w:eastAsia="ru-RU"/>
        </w:rPr>
        <w:t xml:space="preserve"> (0,6% плана).</w:t>
      </w:r>
    </w:p>
    <w:p w:rsidR="00A976EF" w:rsidRDefault="00A976EF" w:rsidP="00543C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4F" w:rsidRDefault="00814B47" w:rsidP="004D6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2BB4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472BB4" w:rsidRPr="00472BB4">
        <w:rPr>
          <w:rFonts w:ascii="Times New Roman" w:hAnsi="Times New Roman"/>
          <w:sz w:val="28"/>
          <w:szCs w:val="28"/>
          <w:lang w:eastAsia="ru-RU"/>
        </w:rPr>
        <w:t xml:space="preserve"> "Финансовая поддержка" </w:t>
      </w:r>
      <w:r w:rsidR="00AB6C4F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="00AB6C4F" w:rsidRPr="00561F9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 w:rsidR="00AB6C4F" w:rsidRPr="00561F92">
        <w:t xml:space="preserve"> </w:t>
      </w:r>
      <w:r w:rsidR="00AB6C4F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</w:t>
      </w:r>
      <w:proofErr w:type="spellStart"/>
      <w:r w:rsidR="00AB6C4F" w:rsidRPr="00561F9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</w:t>
      </w:r>
      <w:proofErr w:type="gramStart"/>
      <w:r w:rsidR="00AB6C4F" w:rsidRPr="00561F92">
        <w:rPr>
          <w:rFonts w:ascii="Times New Roman" w:hAnsi="Times New Roman"/>
          <w:sz w:val="28"/>
          <w:szCs w:val="28"/>
          <w:lang w:eastAsia="ru-RU"/>
        </w:rPr>
        <w:t>"</w:t>
      </w:r>
      <w:r w:rsidR="00AB6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BB4">
        <w:rPr>
          <w:rFonts w:ascii="Times New Roman" w:hAnsi="Times New Roman"/>
          <w:sz w:val="28"/>
          <w:szCs w:val="28"/>
          <w:lang w:eastAsia="ru-RU"/>
        </w:rPr>
        <w:t xml:space="preserve"> 377</w:t>
      </w:r>
      <w:proofErr w:type="gramEnd"/>
      <w:r w:rsidR="00472BB4">
        <w:rPr>
          <w:rFonts w:ascii="Times New Roman" w:hAnsi="Times New Roman"/>
          <w:sz w:val="28"/>
          <w:szCs w:val="28"/>
          <w:lang w:eastAsia="ru-RU"/>
        </w:rPr>
        <w:t xml:space="preserve">,7 </w:t>
      </w:r>
      <w:proofErr w:type="spellStart"/>
      <w:r w:rsidR="00472B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2BB4">
        <w:rPr>
          <w:rFonts w:ascii="Times New Roman" w:hAnsi="Times New Roman"/>
          <w:sz w:val="28"/>
          <w:szCs w:val="28"/>
          <w:lang w:eastAsia="ru-RU"/>
        </w:rPr>
        <w:t xml:space="preserve"> (9,1 % плана);</w:t>
      </w:r>
    </w:p>
    <w:p w:rsidR="00561F92" w:rsidRPr="00AB6C4F" w:rsidRDefault="00AB6C4F" w:rsidP="00AB6C4F">
      <w:pPr>
        <w:pStyle w:val="a9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</w:t>
      </w:r>
      <w:r w:rsidR="00561F92" w:rsidRPr="00AB6C4F">
        <w:rPr>
          <w:rFonts w:ascii="Times New Roman" w:hAnsi="Times New Roman"/>
          <w:sz w:val="28"/>
          <w:szCs w:val="28"/>
          <w:lang w:eastAsia="ru-RU"/>
        </w:rPr>
        <w:t xml:space="preserve">"Консультационная и информационная поддержка субъектов МСП" в сумме 2,5 </w:t>
      </w:r>
      <w:proofErr w:type="spellStart"/>
      <w:r w:rsidR="00561F92" w:rsidRPr="00AB6C4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61F92" w:rsidRPr="00AB6C4F">
        <w:rPr>
          <w:rFonts w:ascii="Times New Roman" w:hAnsi="Times New Roman"/>
          <w:sz w:val="28"/>
          <w:szCs w:val="28"/>
          <w:lang w:eastAsia="ru-RU"/>
        </w:rPr>
        <w:t xml:space="preserve"> (обеспечение членства </w:t>
      </w:r>
      <w:proofErr w:type="spellStart"/>
      <w:r w:rsidR="00561F92" w:rsidRPr="00AB6C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61F92" w:rsidRPr="00AB6C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Вологодской торгово-промышленной палате);</w:t>
      </w:r>
    </w:p>
    <w:p w:rsidR="004D6D0E" w:rsidRDefault="004D6D0E" w:rsidP="00CE4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11" w:rsidRDefault="00561F92" w:rsidP="00CE4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муниципальных функций, связанных с общегосударственным управлением </w:t>
      </w:r>
      <w:r>
        <w:rPr>
          <w:rFonts w:ascii="Times New Roman" w:hAnsi="Times New Roman"/>
          <w:sz w:val="28"/>
          <w:szCs w:val="28"/>
          <w:lang w:eastAsia="ru-RU"/>
        </w:rPr>
        <w:t>(с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одержание и обслуживание муниципальной </w:t>
      </w:r>
      <w:proofErr w:type="gramStart"/>
      <w:r w:rsidRPr="00561F92">
        <w:rPr>
          <w:rFonts w:ascii="Times New Roman" w:hAnsi="Times New Roman"/>
          <w:sz w:val="28"/>
          <w:szCs w:val="28"/>
          <w:lang w:eastAsia="ru-RU"/>
        </w:rPr>
        <w:t>казны</w:t>
      </w:r>
      <w:r w:rsidR="00472BB4">
        <w:rPr>
          <w:rFonts w:ascii="Times New Roman" w:hAnsi="Times New Roman"/>
          <w:sz w:val="28"/>
          <w:szCs w:val="28"/>
          <w:lang w:eastAsia="ru-RU"/>
        </w:rPr>
        <w:t>)  191</w:t>
      </w:r>
      <w:proofErr w:type="gramEnd"/>
      <w:r w:rsidR="00472BB4">
        <w:rPr>
          <w:rFonts w:ascii="Times New Roman" w:hAnsi="Times New Roman"/>
          <w:sz w:val="28"/>
          <w:szCs w:val="28"/>
          <w:lang w:eastAsia="ru-RU"/>
        </w:rPr>
        <w:t xml:space="preserve">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2BB4">
        <w:rPr>
          <w:rFonts w:ascii="Times New Roman" w:hAnsi="Times New Roman"/>
          <w:sz w:val="28"/>
          <w:szCs w:val="28"/>
          <w:lang w:eastAsia="ru-RU"/>
        </w:rPr>
        <w:t xml:space="preserve"> (58,9 % плана)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F31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480F31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480F31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480F31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472BB4">
        <w:rPr>
          <w:rFonts w:ascii="Times New Roman" w:hAnsi="Times New Roman"/>
          <w:sz w:val="28"/>
          <w:szCs w:val="28"/>
          <w:lang w:eastAsia="ru-RU"/>
        </w:rPr>
        <w:t>41,6</w:t>
      </w:r>
      <w:r w:rsidR="00E20A76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C03" w:rsidRPr="00480F31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472BB4">
        <w:rPr>
          <w:rFonts w:ascii="Times New Roman" w:hAnsi="Times New Roman"/>
          <w:sz w:val="28"/>
          <w:szCs w:val="28"/>
          <w:lang w:eastAsia="ru-RU"/>
        </w:rPr>
        <w:t>годовых показателей или 62561,4</w:t>
      </w:r>
      <w:r w:rsidR="00F745B4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F31" w:rsidRPr="00480F31">
        <w:rPr>
          <w:rFonts w:ascii="Times New Roman" w:hAnsi="Times New Roman"/>
          <w:sz w:val="28"/>
          <w:szCs w:val="28"/>
          <w:lang w:eastAsia="ru-RU"/>
        </w:rPr>
        <w:t>тыс. рублей, что</w:t>
      </w:r>
      <w:r w:rsidR="009F5B9B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37B" w:rsidRPr="00480F31">
        <w:rPr>
          <w:rFonts w:ascii="Times New Roman" w:hAnsi="Times New Roman"/>
          <w:sz w:val="28"/>
          <w:szCs w:val="28"/>
          <w:lang w:eastAsia="ru-RU"/>
        </w:rPr>
        <w:t>больше аналогичного периода</w:t>
      </w:r>
      <w:r w:rsidRPr="00480F31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480F31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480F31">
        <w:rPr>
          <w:rFonts w:ascii="Times New Roman" w:hAnsi="Times New Roman"/>
          <w:sz w:val="28"/>
          <w:szCs w:val="28"/>
          <w:lang w:eastAsia="ru-RU"/>
        </w:rPr>
        <w:t>о</w:t>
      </w:r>
      <w:r w:rsidR="005F028F" w:rsidRPr="00480F31">
        <w:rPr>
          <w:rFonts w:ascii="Times New Roman" w:hAnsi="Times New Roman"/>
          <w:sz w:val="28"/>
          <w:szCs w:val="28"/>
          <w:lang w:eastAsia="ru-RU"/>
        </w:rPr>
        <w:t>да</w:t>
      </w:r>
      <w:r w:rsidR="00472BB4">
        <w:rPr>
          <w:rFonts w:ascii="Times New Roman" w:hAnsi="Times New Roman"/>
          <w:sz w:val="28"/>
          <w:szCs w:val="28"/>
          <w:lang w:eastAsia="ru-RU"/>
        </w:rPr>
        <w:t xml:space="preserve"> на 101,5</w:t>
      </w:r>
      <w:r w:rsidR="00CE437B" w:rsidRPr="00480F31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F5B9B" w:rsidRPr="00480F31">
        <w:rPr>
          <w:rFonts w:ascii="Times New Roman" w:hAnsi="Times New Roman"/>
          <w:sz w:val="28"/>
          <w:szCs w:val="28"/>
          <w:lang w:eastAsia="ru-RU"/>
        </w:rPr>
        <w:t>.</w:t>
      </w:r>
      <w:r w:rsidR="005F028F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D16" w:rsidRPr="00480F31">
        <w:rPr>
          <w:rFonts w:ascii="Times New Roman" w:hAnsi="Times New Roman"/>
          <w:sz w:val="28"/>
          <w:szCs w:val="28"/>
          <w:lang w:eastAsia="ru-RU"/>
        </w:rPr>
        <w:t xml:space="preserve">Решениями Представительного Собрания </w:t>
      </w:r>
      <w:r w:rsidR="00122D16" w:rsidRPr="00480F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плановые назначения </w:t>
      </w:r>
      <w:r w:rsidR="00E20A76" w:rsidRPr="00480F31">
        <w:rPr>
          <w:rFonts w:ascii="Times New Roman" w:hAnsi="Times New Roman"/>
          <w:sz w:val="28"/>
          <w:szCs w:val="28"/>
          <w:lang w:eastAsia="ru-RU"/>
        </w:rPr>
        <w:t>в отчет</w:t>
      </w:r>
      <w:r w:rsidR="00472BB4">
        <w:rPr>
          <w:rFonts w:ascii="Times New Roman" w:hAnsi="Times New Roman"/>
          <w:sz w:val="28"/>
          <w:szCs w:val="28"/>
          <w:lang w:eastAsia="ru-RU"/>
        </w:rPr>
        <w:t xml:space="preserve">ном периоде увеличены на 29108,2 </w:t>
      </w:r>
      <w:proofErr w:type="spellStart"/>
      <w:r w:rsidR="00472B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2B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72BB4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472BB4">
        <w:rPr>
          <w:rFonts w:ascii="Times New Roman" w:hAnsi="Times New Roman"/>
          <w:sz w:val="28"/>
          <w:szCs w:val="28"/>
          <w:lang w:eastAsia="ru-RU"/>
        </w:rPr>
        <w:t>24,0</w:t>
      </w:r>
      <w:r w:rsidR="00E20A76" w:rsidRPr="00480F31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22D16" w:rsidRPr="00480F31">
        <w:rPr>
          <w:rFonts w:ascii="Times New Roman" w:hAnsi="Times New Roman"/>
          <w:sz w:val="28"/>
          <w:szCs w:val="28"/>
          <w:lang w:eastAsia="ru-RU"/>
        </w:rPr>
        <w:t>.</w:t>
      </w:r>
    </w:p>
    <w:p w:rsidR="005F028F" w:rsidRDefault="00CB639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70496" w:rsidRPr="005F028F">
        <w:rPr>
          <w:rFonts w:ascii="Times New Roman" w:hAnsi="Times New Roman"/>
          <w:i/>
          <w:sz w:val="28"/>
          <w:szCs w:val="28"/>
          <w:lang w:eastAsia="ru-RU"/>
        </w:rPr>
        <w:t>подразделу</w:t>
      </w:r>
      <w:r w:rsidR="00FD2E27" w:rsidRPr="005F028F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472BB4">
        <w:rPr>
          <w:rFonts w:ascii="Times New Roman" w:hAnsi="Times New Roman"/>
          <w:sz w:val="28"/>
          <w:szCs w:val="28"/>
          <w:lang w:eastAsia="ru-RU"/>
        </w:rPr>
        <w:t>о 30139,1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472BB4">
        <w:rPr>
          <w:rFonts w:ascii="Times New Roman" w:hAnsi="Times New Roman"/>
          <w:sz w:val="28"/>
          <w:szCs w:val="28"/>
          <w:lang w:eastAsia="ru-RU"/>
        </w:rPr>
        <w:t>т 29,4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утвержденных годовых плановых назначений.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К уровню аналоги</w:t>
      </w:r>
      <w:r w:rsidR="00CE437B">
        <w:rPr>
          <w:rFonts w:ascii="Times New Roman" w:hAnsi="Times New Roman"/>
          <w:sz w:val="28"/>
          <w:szCs w:val="28"/>
          <w:lang w:eastAsia="ru-RU"/>
        </w:rPr>
        <w:t>чного периода 2021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8F">
        <w:rPr>
          <w:rFonts w:ascii="Times New Roman" w:hAnsi="Times New Roman"/>
          <w:sz w:val="28"/>
          <w:szCs w:val="28"/>
          <w:lang w:eastAsia="ru-RU"/>
        </w:rPr>
        <w:t>об</w:t>
      </w:r>
      <w:r w:rsidR="00480F31">
        <w:rPr>
          <w:rFonts w:ascii="Times New Roman" w:hAnsi="Times New Roman"/>
          <w:sz w:val="28"/>
          <w:szCs w:val="28"/>
          <w:lang w:eastAsia="ru-RU"/>
        </w:rPr>
        <w:t>ъе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м финансирования составил 574,6 </w:t>
      </w:r>
      <w:r w:rsidR="005F028F">
        <w:rPr>
          <w:rFonts w:ascii="Times New Roman" w:hAnsi="Times New Roman"/>
          <w:sz w:val="28"/>
          <w:szCs w:val="28"/>
          <w:lang w:eastAsia="ru-RU"/>
        </w:rPr>
        <w:t>%.</w:t>
      </w:r>
    </w:p>
    <w:p w:rsidR="00122D16" w:rsidRDefault="009527E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122D16">
        <w:rPr>
          <w:rFonts w:ascii="Times New Roman" w:hAnsi="Times New Roman"/>
          <w:sz w:val="28"/>
          <w:szCs w:val="28"/>
          <w:lang w:eastAsia="ru-RU"/>
        </w:rPr>
        <w:t>:</w:t>
      </w:r>
    </w:p>
    <w:p w:rsidR="002C089A" w:rsidRDefault="00122D16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"Оплата капитального ремонта муниципального жилого фонда"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 2765,9 тыс.рублей (33,4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F60673">
        <w:rPr>
          <w:rFonts w:ascii="Times New Roman" w:hAnsi="Times New Roman"/>
          <w:sz w:val="28"/>
          <w:szCs w:val="28"/>
          <w:lang w:eastAsia="ru-RU"/>
        </w:rPr>
        <w:t>, из них:</w:t>
      </w:r>
      <w:r w:rsidR="007226E6">
        <w:rPr>
          <w:rFonts w:ascii="Times New Roman" w:hAnsi="Times New Roman"/>
          <w:sz w:val="28"/>
          <w:szCs w:val="28"/>
          <w:lang w:eastAsia="ru-RU"/>
        </w:rPr>
        <w:t xml:space="preserve"> на капитальный ремонт</w:t>
      </w:r>
      <w:r w:rsidR="00F60673" w:rsidRPr="00F60673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жилого фонда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 2265,6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36C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36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089A">
        <w:rPr>
          <w:rFonts w:ascii="Times New Roman" w:hAnsi="Times New Roman"/>
          <w:sz w:val="28"/>
          <w:szCs w:val="28"/>
          <w:lang w:eastAsia="ru-RU"/>
        </w:rPr>
        <w:t>в</w:t>
      </w:r>
      <w:r w:rsidR="002C089A" w:rsidRPr="002C089A">
        <w:rPr>
          <w:rFonts w:ascii="Times New Roman" w:hAnsi="Times New Roman"/>
          <w:sz w:val="28"/>
          <w:szCs w:val="28"/>
          <w:lang w:eastAsia="ru-RU"/>
        </w:rPr>
        <w:t>зносы на капитальный ремонт муниципального жилищного фонда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 500,4</w:t>
      </w:r>
      <w:r w:rsidR="002C08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08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C089A">
        <w:rPr>
          <w:rFonts w:ascii="Times New Roman" w:hAnsi="Times New Roman"/>
          <w:sz w:val="28"/>
          <w:szCs w:val="28"/>
          <w:lang w:eastAsia="ru-RU"/>
        </w:rPr>
        <w:t>;</w:t>
      </w:r>
    </w:p>
    <w:p w:rsidR="006A04AB" w:rsidRDefault="002C089A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A04AB" w:rsidRPr="006A04AB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"Строительство и приобретение жилых помещений для переселения граждан из ветхого аварийного жилищного фонда" 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="006A04AB" w:rsidRPr="009B75AA">
        <w:rPr>
          <w:rFonts w:ascii="Times New Roman" w:hAnsi="Times New Roman"/>
          <w:sz w:val="28"/>
          <w:szCs w:val="28"/>
          <w:lang w:eastAsia="ru-RU"/>
        </w:rPr>
        <w:t xml:space="preserve">"Переселение граждан из аварийного жилищного фонда в </w:t>
      </w:r>
      <w:proofErr w:type="spellStart"/>
      <w:r w:rsidR="006A04AB" w:rsidRPr="009B75A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6A04AB" w:rsidRPr="009B75A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 56,0 </w:t>
      </w:r>
      <w:proofErr w:type="spellStart"/>
      <w:r w:rsidR="006A04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</w:p>
    <w:p w:rsidR="006A04AB" w:rsidRDefault="006A04AB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4AB" w:rsidRDefault="002C089A" w:rsidP="00A71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C089A">
        <w:rPr>
          <w:rFonts w:ascii="Times New Roman" w:hAnsi="Times New Roman"/>
          <w:sz w:val="28"/>
          <w:szCs w:val="28"/>
          <w:lang w:eastAsia="ru-RU"/>
        </w:rPr>
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15020,9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  <w:r w:rsidR="006A04AB">
        <w:rPr>
          <w:rFonts w:ascii="Times New Roman" w:hAnsi="Times New Roman"/>
          <w:sz w:val="28"/>
          <w:szCs w:val="28"/>
          <w:lang w:eastAsia="ru-RU"/>
        </w:rPr>
        <w:t xml:space="preserve">27317,2 </w:t>
      </w:r>
      <w:proofErr w:type="spellStart"/>
      <w:r w:rsidR="006A04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A04AB">
        <w:rPr>
          <w:rFonts w:ascii="Times New Roman" w:hAnsi="Times New Roman"/>
          <w:sz w:val="28"/>
          <w:szCs w:val="28"/>
          <w:lang w:eastAsia="ru-RU"/>
        </w:rPr>
        <w:t xml:space="preserve"> (28,6 % плана).</w:t>
      </w:r>
    </w:p>
    <w:p w:rsidR="006A04AB" w:rsidRDefault="006A04AB" w:rsidP="002C0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4AB" w:rsidRPr="000B561E" w:rsidRDefault="006A04AB" w:rsidP="002C0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5AA" w:rsidRDefault="00FD194D" w:rsidP="00842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C74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543C74">
        <w:rPr>
          <w:rFonts w:ascii="Times New Roman" w:hAnsi="Times New Roman"/>
          <w:i/>
          <w:sz w:val="28"/>
          <w:szCs w:val="28"/>
          <w:lang w:eastAsia="ru-RU"/>
        </w:rPr>
        <w:t>подраздела 02</w:t>
      </w:r>
      <w:r w:rsidRPr="00543C74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8661E0" w:rsidRPr="00543C74">
        <w:rPr>
          <w:rFonts w:ascii="Times New Roman" w:hAnsi="Times New Roman"/>
          <w:sz w:val="28"/>
          <w:szCs w:val="28"/>
          <w:lang w:eastAsia="ru-RU"/>
        </w:rPr>
        <w:t>з</w:t>
      </w:r>
      <w:r w:rsidR="00A71F67" w:rsidRPr="00543C74">
        <w:rPr>
          <w:rFonts w:ascii="Times New Roman" w:hAnsi="Times New Roman"/>
          <w:sz w:val="28"/>
          <w:szCs w:val="28"/>
          <w:lang w:eastAsia="ru-RU"/>
        </w:rPr>
        <w:t>яйство» профинансированы на 59,1 % плановых значений или 19750,4</w:t>
      </w:r>
      <w:r w:rsidR="009B75AA" w:rsidRPr="00543C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3C7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43C74">
        <w:rPr>
          <w:rFonts w:ascii="Times New Roman" w:hAnsi="Times New Roman"/>
          <w:sz w:val="28"/>
          <w:szCs w:val="28"/>
          <w:lang w:eastAsia="ru-RU"/>
        </w:rPr>
        <w:t>.</w:t>
      </w:r>
      <w:r w:rsidRPr="00543C74">
        <w:rPr>
          <w:sz w:val="28"/>
          <w:szCs w:val="28"/>
        </w:rPr>
        <w:t xml:space="preserve"> </w:t>
      </w:r>
      <w:r w:rsidRPr="00543C74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543C74">
        <w:rPr>
          <w:rFonts w:ascii="Times New Roman" w:hAnsi="Times New Roman"/>
          <w:sz w:val="28"/>
          <w:szCs w:val="28"/>
        </w:rPr>
        <w:t>реализацию мероприятий</w:t>
      </w:r>
      <w:r w:rsidR="00543C74">
        <w:rPr>
          <w:rFonts w:ascii="Times New Roman" w:hAnsi="Times New Roman"/>
          <w:sz w:val="28"/>
          <w:szCs w:val="28"/>
        </w:rPr>
        <w:t>:</w:t>
      </w:r>
      <w:r w:rsidR="0022232A" w:rsidRPr="00842785">
        <w:rPr>
          <w:rFonts w:ascii="Times New Roman" w:hAnsi="Times New Roman"/>
          <w:sz w:val="28"/>
          <w:szCs w:val="28"/>
        </w:rPr>
        <w:t xml:space="preserve"> </w:t>
      </w:r>
    </w:p>
    <w:p w:rsidR="00CB639D" w:rsidRDefault="00842785" w:rsidP="009B75AA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75AA">
        <w:rPr>
          <w:rFonts w:ascii="Times New Roman" w:hAnsi="Times New Roman"/>
          <w:sz w:val="28"/>
          <w:szCs w:val="28"/>
        </w:rPr>
        <w:t xml:space="preserve">подпрограммы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 муниципальной программы "Формирование комфортной среды проживания на территории </w:t>
      </w:r>
      <w:proofErr w:type="spellStart"/>
      <w:r w:rsidRPr="009B75A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B75AA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 w:rsidR="00D039F9">
        <w:rPr>
          <w:rFonts w:ascii="Times New Roman" w:hAnsi="Times New Roman"/>
          <w:sz w:val="28"/>
          <w:szCs w:val="28"/>
        </w:rPr>
        <w:t>,</w:t>
      </w:r>
      <w:r w:rsidRPr="009B75AA">
        <w:rPr>
          <w:rFonts w:ascii="Times New Roman" w:hAnsi="Times New Roman"/>
          <w:sz w:val="28"/>
          <w:szCs w:val="28"/>
        </w:rPr>
        <w:t xml:space="preserve"> </w:t>
      </w:r>
      <w:r w:rsidR="008661E0" w:rsidRPr="009B75AA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C089A" w:rsidRPr="002C089A" w:rsidRDefault="002C089A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089A">
        <w:rPr>
          <w:rFonts w:ascii="Times New Roman" w:hAnsi="Times New Roman"/>
          <w:sz w:val="28"/>
          <w:szCs w:val="28"/>
        </w:rPr>
        <w:t>сновное мероприятие "Организация обеспечения жителей района электроснабжением"</w:t>
      </w:r>
      <w:r w:rsidR="00A71F67">
        <w:rPr>
          <w:rFonts w:ascii="Times New Roman" w:hAnsi="Times New Roman"/>
          <w:sz w:val="28"/>
          <w:szCs w:val="28"/>
        </w:rPr>
        <w:t xml:space="preserve"> 21,3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61E0" w:rsidRPr="000B561E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основное мероприятие «О</w:t>
      </w:r>
      <w:r w:rsidRPr="000B561E">
        <w:rPr>
          <w:rFonts w:ascii="Times New Roman" w:hAnsi="Times New Roman"/>
          <w:sz w:val="28"/>
          <w:szCs w:val="28"/>
          <w:lang w:eastAsia="ru-RU"/>
        </w:rPr>
        <w:t>рганизация обеспечения жителе</w:t>
      </w:r>
      <w:r w:rsidR="00A43106">
        <w:rPr>
          <w:rFonts w:ascii="Times New Roman" w:hAnsi="Times New Roman"/>
          <w:sz w:val="28"/>
          <w:szCs w:val="28"/>
          <w:lang w:eastAsia="ru-RU"/>
        </w:rPr>
        <w:t>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района те</w:t>
      </w:r>
      <w:r w:rsidR="00A71F67">
        <w:rPr>
          <w:rFonts w:ascii="Times New Roman" w:hAnsi="Times New Roman"/>
          <w:sz w:val="28"/>
          <w:szCs w:val="28"/>
          <w:lang w:eastAsia="ru-RU"/>
        </w:rPr>
        <w:t>плоснабжением» – 872,1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39F9">
        <w:rPr>
          <w:rFonts w:ascii="Times New Roman" w:hAnsi="Times New Roman"/>
          <w:sz w:val="28"/>
          <w:szCs w:val="28"/>
          <w:lang w:eastAsia="ru-RU"/>
        </w:rPr>
        <w:t>;</w:t>
      </w:r>
    </w:p>
    <w:p w:rsidR="00A43106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обеспечения жителей района водоснабжением и водоотведением"</w:t>
      </w:r>
      <w:r w:rsidR="00A71F67">
        <w:rPr>
          <w:rFonts w:ascii="Times New Roman" w:hAnsi="Times New Roman"/>
          <w:sz w:val="28"/>
          <w:szCs w:val="28"/>
          <w:lang w:eastAsia="ru-RU"/>
        </w:rPr>
        <w:t xml:space="preserve"> – 10554,8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</w:t>
      </w:r>
      <w:r w:rsidR="00842785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84278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A71F67">
        <w:rPr>
          <w:rFonts w:ascii="Times New Roman" w:hAnsi="Times New Roman"/>
          <w:sz w:val="28"/>
          <w:szCs w:val="28"/>
          <w:lang w:eastAsia="ru-RU"/>
        </w:rPr>
        <w:t xml:space="preserve"> 10100,6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75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на обеспечение деятельности (оказание услуг) государственных (муниципальных) </w:t>
      </w:r>
      <w:proofErr w:type="gramStart"/>
      <w:r w:rsidR="00842785" w:rsidRPr="0084278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A71F67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A71F67">
        <w:rPr>
          <w:rFonts w:ascii="Times New Roman" w:hAnsi="Times New Roman"/>
          <w:sz w:val="28"/>
          <w:szCs w:val="28"/>
          <w:lang w:eastAsia="ru-RU"/>
        </w:rPr>
        <w:t>78,2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D039F9">
        <w:rPr>
          <w:rFonts w:ascii="Times New Roman" w:hAnsi="Times New Roman"/>
          <w:sz w:val="28"/>
          <w:szCs w:val="28"/>
          <w:lang w:eastAsia="ru-RU"/>
        </w:rPr>
        <w:t>.</w:t>
      </w:r>
    </w:p>
    <w:p w:rsidR="00A71F67" w:rsidRDefault="00A71F67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F67" w:rsidRPr="00A71F67" w:rsidRDefault="00A71F67" w:rsidP="00A71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71F67">
        <w:rPr>
          <w:rFonts w:ascii="Times New Roman" w:hAnsi="Times New Roman"/>
          <w:sz w:val="28"/>
          <w:szCs w:val="28"/>
          <w:lang w:eastAsia="ru-RU"/>
        </w:rPr>
        <w:t>офинансирование</w:t>
      </w:r>
      <w:proofErr w:type="spellEnd"/>
      <w:r w:rsidRPr="00A71F67">
        <w:rPr>
          <w:rFonts w:ascii="Times New Roman" w:hAnsi="Times New Roman"/>
          <w:sz w:val="28"/>
          <w:szCs w:val="28"/>
          <w:lang w:eastAsia="ru-RU"/>
        </w:rPr>
        <w:t xml:space="preserve"> мероприятий на реализацию проекта "Народный бюджет"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A71F67">
        <w:rPr>
          <w:rFonts w:ascii="Times New Roman" w:hAnsi="Times New Roman"/>
          <w:sz w:val="28"/>
          <w:szCs w:val="28"/>
          <w:lang w:eastAsia="ru-RU"/>
        </w:rPr>
        <w:t xml:space="preserve"> "Обеспечение жителей райо</w:t>
      </w:r>
      <w:r>
        <w:rPr>
          <w:rFonts w:ascii="Times New Roman" w:hAnsi="Times New Roman"/>
          <w:sz w:val="28"/>
          <w:szCs w:val="28"/>
          <w:lang w:eastAsia="ru-RU"/>
        </w:rPr>
        <w:t>на качественной питьевой водой" Муниципальной программы</w:t>
      </w:r>
      <w:r w:rsidRPr="00A71F67">
        <w:rPr>
          <w:rFonts w:ascii="Times New Roman" w:hAnsi="Times New Roman"/>
          <w:sz w:val="28"/>
          <w:szCs w:val="28"/>
          <w:lang w:eastAsia="ru-RU"/>
        </w:rPr>
        <w:t xml:space="preserve"> "Охрана окружающей среды, воспроизводство </w:t>
      </w:r>
      <w:r w:rsidRPr="00A71F67">
        <w:rPr>
          <w:rFonts w:ascii="Times New Roman" w:hAnsi="Times New Roman"/>
          <w:sz w:val="28"/>
          <w:szCs w:val="28"/>
          <w:lang w:eastAsia="ru-RU"/>
        </w:rPr>
        <w:lastRenderedPageBreak/>
        <w:t>и рациональное использование природных ресурсов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направлено </w:t>
      </w:r>
      <w:r w:rsidR="00DE21BD">
        <w:rPr>
          <w:rFonts w:ascii="Times New Roman" w:hAnsi="Times New Roman"/>
          <w:sz w:val="28"/>
          <w:szCs w:val="28"/>
          <w:lang w:eastAsia="ru-RU"/>
        </w:rPr>
        <w:t xml:space="preserve">603,7 </w:t>
      </w:r>
      <w:proofErr w:type="spellStart"/>
      <w:r w:rsidR="00DE21B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21BD">
        <w:rPr>
          <w:rFonts w:ascii="Times New Roman" w:hAnsi="Times New Roman"/>
          <w:sz w:val="28"/>
          <w:szCs w:val="28"/>
          <w:lang w:eastAsia="ru-RU"/>
        </w:rPr>
        <w:t xml:space="preserve"> (9 % плановых назначений).</w:t>
      </w:r>
    </w:p>
    <w:p w:rsidR="00DE21BD" w:rsidRDefault="00DE21BD" w:rsidP="00DE21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1BD" w:rsidRDefault="00DE21BD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 м</w:t>
      </w:r>
      <w:r w:rsidRPr="00DE21BD">
        <w:rPr>
          <w:rFonts w:ascii="Times New Roman" w:hAnsi="Times New Roman"/>
          <w:sz w:val="28"/>
          <w:szCs w:val="28"/>
          <w:lang w:eastAsia="ru-RU"/>
        </w:rPr>
        <w:t>ероприятия</w:t>
      </w:r>
      <w:r>
        <w:rPr>
          <w:rFonts w:ascii="Times New Roman" w:hAnsi="Times New Roman"/>
          <w:sz w:val="28"/>
          <w:szCs w:val="28"/>
          <w:lang w:eastAsia="ru-RU"/>
        </w:rPr>
        <w:t>м, направленным</w:t>
      </w:r>
      <w:r w:rsidRPr="00DE21BD">
        <w:rPr>
          <w:rFonts w:ascii="Times New Roman" w:hAnsi="Times New Roman"/>
          <w:sz w:val="28"/>
          <w:szCs w:val="28"/>
          <w:lang w:eastAsia="ru-RU"/>
        </w:rPr>
        <w:t xml:space="preserve"> на разработку и реализацию инициативных проектов комплексного развития сельских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</w:t>
      </w:r>
      <w:r w:rsidRPr="00DE21BD">
        <w:rPr>
          <w:rFonts w:ascii="Times New Roman" w:hAnsi="Times New Roman"/>
          <w:sz w:val="28"/>
          <w:szCs w:val="28"/>
          <w:lang w:eastAsia="ru-RU"/>
        </w:rPr>
        <w:t xml:space="preserve"> "Современный облик сельских территорий </w:t>
      </w:r>
      <w:proofErr w:type="spellStart"/>
      <w:r w:rsidRPr="00DE21B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DE21B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7698,5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99,2 % годовых назначений.</w:t>
      </w:r>
    </w:p>
    <w:p w:rsidR="00DE21BD" w:rsidRDefault="00DE21BD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9F9" w:rsidRDefault="00D039F9" w:rsidP="00363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3C4" w:rsidRDefault="00F93DA9" w:rsidP="00D0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E0" w:rsidRPr="00363DAA">
        <w:rPr>
          <w:rFonts w:ascii="Times New Roman" w:hAnsi="Times New Roman"/>
          <w:i/>
          <w:sz w:val="28"/>
          <w:szCs w:val="28"/>
          <w:lang w:eastAsia="ru-RU"/>
        </w:rPr>
        <w:t>подраздела 03 «Благоустройство»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DE21BD">
        <w:rPr>
          <w:rFonts w:ascii="Times New Roman" w:hAnsi="Times New Roman"/>
          <w:sz w:val="28"/>
          <w:szCs w:val="28"/>
          <w:lang w:eastAsia="ru-RU"/>
        </w:rPr>
        <w:t xml:space="preserve">составило 9531,0 </w:t>
      </w:r>
      <w:proofErr w:type="spellStart"/>
      <w:r w:rsidR="00DE21B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21BD">
        <w:rPr>
          <w:rFonts w:ascii="Times New Roman" w:hAnsi="Times New Roman"/>
          <w:sz w:val="28"/>
          <w:szCs w:val="28"/>
          <w:lang w:eastAsia="ru-RU"/>
        </w:rPr>
        <w:t xml:space="preserve"> или 98,2 % плана</w:t>
      </w:r>
      <w:r w:rsidR="00D039F9">
        <w:rPr>
          <w:rFonts w:ascii="Times New Roman" w:hAnsi="Times New Roman"/>
          <w:sz w:val="28"/>
          <w:szCs w:val="28"/>
          <w:lang w:eastAsia="ru-RU"/>
        </w:rPr>
        <w:t>.</w:t>
      </w:r>
    </w:p>
    <w:p w:rsidR="00DE21BD" w:rsidRPr="00DE21BD" w:rsidRDefault="00DE21BD" w:rsidP="00DE2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Произведены расходы на реализацию мероприятий Муниципальной программы</w:t>
      </w:r>
      <w:r w:rsidRPr="00DE21BD">
        <w:rPr>
          <w:rFonts w:ascii="Times New Roman" w:hAnsi="Times New Roman"/>
          <w:sz w:val="28"/>
          <w:szCs w:val="28"/>
          <w:lang w:eastAsia="ru-RU"/>
        </w:rPr>
        <w:t xml:space="preserve"> "Формирование современной городской среды на 2018-2024 годы"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E21BD" w:rsidRPr="00DE21BD" w:rsidRDefault="00DE21BD" w:rsidP="00DE2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21BD">
        <w:rPr>
          <w:rFonts w:ascii="Times New Roman" w:hAnsi="Times New Roman"/>
          <w:sz w:val="28"/>
          <w:szCs w:val="28"/>
          <w:lang w:eastAsia="ru-RU"/>
        </w:rPr>
        <w:t>Основное мероприятие "Реализация регионального проекта "Формирование комфортной городской среды"</w:t>
      </w:r>
    </w:p>
    <w:p w:rsidR="00DE21BD" w:rsidRDefault="00DE21BD" w:rsidP="00DE2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E21BD">
        <w:rPr>
          <w:rFonts w:ascii="Times New Roman" w:hAnsi="Times New Roman"/>
          <w:sz w:val="28"/>
          <w:szCs w:val="28"/>
          <w:lang w:eastAsia="ru-RU"/>
        </w:rPr>
        <w:t>мероприятий по благоустройству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2414,3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363DAA">
        <w:rPr>
          <w:rFonts w:ascii="Times New Roman" w:hAnsi="Times New Roman"/>
          <w:sz w:val="28"/>
          <w:szCs w:val="28"/>
          <w:lang w:eastAsia="ru-RU"/>
        </w:rPr>
        <w:t>100</w:t>
      </w:r>
      <w:proofErr w:type="gramEnd"/>
      <w:r w:rsidR="00363DAA">
        <w:rPr>
          <w:rFonts w:ascii="Times New Roman" w:hAnsi="Times New Roman"/>
          <w:sz w:val="28"/>
          <w:szCs w:val="28"/>
          <w:lang w:eastAsia="ru-RU"/>
        </w:rPr>
        <w:t>,0 % плана),</w:t>
      </w:r>
    </w:p>
    <w:p w:rsidR="00DE21BD" w:rsidRDefault="00363DAA" w:rsidP="0036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63DAA">
        <w:rPr>
          <w:rFonts w:ascii="Times New Roman" w:hAnsi="Times New Roman"/>
          <w:sz w:val="28"/>
          <w:szCs w:val="28"/>
          <w:lang w:eastAsia="ru-RU"/>
        </w:rPr>
        <w:t xml:space="preserve"> мероприятий по благоустройству общественных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2321,4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( 99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,6 % плана).</w:t>
      </w:r>
    </w:p>
    <w:p w:rsidR="00DE21BD" w:rsidRDefault="00DE21BD" w:rsidP="00D0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DAA" w:rsidRPr="00363DAA" w:rsidRDefault="00363DAA" w:rsidP="0036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реализацию мероприятий</w:t>
      </w:r>
      <w:r w:rsidRPr="00363DAA">
        <w:rPr>
          <w:rFonts w:ascii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363DAA">
        <w:rPr>
          <w:rFonts w:ascii="Times New Roman" w:hAnsi="Times New Roman"/>
          <w:sz w:val="28"/>
          <w:szCs w:val="28"/>
          <w:lang w:eastAsia="ru-RU"/>
        </w:rPr>
        <w:t xml:space="preserve"> на обустройство и восстановление воинских захоронений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363DAA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МКУ ВР МЦ "Альтернатива", реализация системы мер и условий для успешной социализации и эффективной самореализации молодежи"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63DAA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Pr="00363DA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363DAA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363DA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363DA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363DA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4795,3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96,6 % плановых назначений.</w:t>
      </w:r>
    </w:p>
    <w:p w:rsidR="00DE0B47" w:rsidRPr="000B561E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DA9" w:rsidRPr="00F93DA9" w:rsidRDefault="008661E0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F93DA9">
        <w:rPr>
          <w:rFonts w:ascii="Times New Roman" w:hAnsi="Times New Roman"/>
          <w:i/>
          <w:sz w:val="28"/>
          <w:szCs w:val="28"/>
          <w:lang w:eastAsia="ru-RU"/>
        </w:rPr>
        <w:t>подр</w:t>
      </w:r>
      <w:r w:rsidRPr="00363DAA">
        <w:rPr>
          <w:rFonts w:ascii="Times New Roman" w:hAnsi="Times New Roman"/>
          <w:i/>
          <w:sz w:val="28"/>
          <w:szCs w:val="28"/>
          <w:lang w:eastAsia="ru-RU"/>
        </w:rPr>
        <w:t xml:space="preserve">аздела 05 «Другие вопросы в области жилищно-коммунального хозяйства» </w:t>
      </w:r>
      <w:r w:rsidRPr="000B561E">
        <w:rPr>
          <w:rFonts w:ascii="Times New Roman" w:hAnsi="Times New Roman"/>
          <w:sz w:val="28"/>
          <w:szCs w:val="28"/>
          <w:lang w:eastAsia="ru-RU"/>
        </w:rPr>
        <w:t>в о</w:t>
      </w:r>
      <w:r w:rsidR="00D039F9">
        <w:rPr>
          <w:rFonts w:ascii="Times New Roman" w:hAnsi="Times New Roman"/>
          <w:sz w:val="28"/>
          <w:szCs w:val="28"/>
          <w:lang w:eastAsia="ru-RU"/>
        </w:rPr>
        <w:t xml:space="preserve">тчетном периоде </w:t>
      </w:r>
      <w:r w:rsidR="00363DAA">
        <w:rPr>
          <w:rFonts w:ascii="Times New Roman" w:hAnsi="Times New Roman"/>
          <w:sz w:val="28"/>
          <w:szCs w:val="28"/>
          <w:lang w:eastAsia="ru-RU"/>
        </w:rPr>
        <w:t xml:space="preserve">составили 3140,9 </w:t>
      </w:r>
      <w:proofErr w:type="spellStart"/>
      <w:r w:rsidR="00363D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3DAA">
        <w:rPr>
          <w:rFonts w:ascii="Times New Roman" w:hAnsi="Times New Roman"/>
          <w:sz w:val="28"/>
          <w:szCs w:val="28"/>
          <w:lang w:eastAsia="ru-RU"/>
        </w:rPr>
        <w:t xml:space="preserve"> или 70,6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93DA9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как ответственного исполнителя программы" </w:t>
      </w:r>
      <w:r w:rsidR="00F93DA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 w:rsidR="00F93DA9">
        <w:rPr>
          <w:rFonts w:ascii="Times New Roman" w:hAnsi="Times New Roman"/>
          <w:sz w:val="28"/>
          <w:szCs w:val="28"/>
          <w:lang w:eastAsia="ru-RU"/>
        </w:rPr>
        <w:t>н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>иципа</w:t>
      </w:r>
      <w:r w:rsidR="00F93DA9">
        <w:rPr>
          <w:rFonts w:ascii="Times New Roman" w:hAnsi="Times New Roman"/>
          <w:sz w:val="28"/>
          <w:szCs w:val="28"/>
          <w:lang w:eastAsia="ru-RU"/>
        </w:rPr>
        <w:t>льной 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6F7" w:rsidRDefault="007C48E5" w:rsidP="000303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63DAA">
        <w:rPr>
          <w:rFonts w:ascii="Times New Roman" w:hAnsi="Times New Roman"/>
          <w:sz w:val="28"/>
          <w:szCs w:val="28"/>
          <w:lang w:eastAsia="ru-RU"/>
        </w:rPr>
        <w:t xml:space="preserve">финансирование в отчетном периоде 2022 года составило 77,5 </w:t>
      </w:r>
      <w:proofErr w:type="spellStart"/>
      <w:r w:rsidR="00363D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3DAA">
        <w:rPr>
          <w:rFonts w:ascii="Times New Roman" w:hAnsi="Times New Roman"/>
          <w:sz w:val="28"/>
          <w:szCs w:val="28"/>
          <w:lang w:eastAsia="ru-RU"/>
        </w:rPr>
        <w:t xml:space="preserve"> или 1,8 % плана. Объем планового финансирования был увеличен решением Представительного Собрания на 997,7 </w:t>
      </w:r>
      <w:proofErr w:type="spellStart"/>
      <w:r w:rsidR="00363D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3DAA">
        <w:rPr>
          <w:rFonts w:ascii="Times New Roman" w:hAnsi="Times New Roman"/>
          <w:sz w:val="28"/>
          <w:szCs w:val="28"/>
          <w:lang w:eastAsia="ru-RU"/>
        </w:rPr>
        <w:t xml:space="preserve"> или на 30,5 %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3DAA" w:rsidRPr="00363DAA" w:rsidRDefault="00594258" w:rsidP="00363D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Расходы произведены на реализацию мероприятий Муниципальной программы</w:t>
      </w:r>
      <w:r w:rsidR="00363DAA" w:rsidRPr="00363DAA">
        <w:rPr>
          <w:rFonts w:ascii="Times New Roman" w:hAnsi="Times New Roman"/>
          <w:sz w:val="28"/>
          <w:szCs w:val="28"/>
          <w:lang w:eastAsia="ru-RU"/>
        </w:rPr>
        <w:t xml:space="preserve"> "Охрана окружающей среды, воспроизводство и рациональное использование природных ресурсов на 2021-2025 годы"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63DAA" w:rsidRDefault="00594258" w:rsidP="00363D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</w:t>
      </w:r>
      <w:r w:rsidR="00363DAA" w:rsidRPr="00363DAA">
        <w:rPr>
          <w:rFonts w:ascii="Times New Roman" w:hAnsi="Times New Roman"/>
          <w:sz w:val="28"/>
          <w:szCs w:val="28"/>
          <w:lang w:eastAsia="ru-RU"/>
        </w:rPr>
        <w:t>новное мероприятие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природопользования"</w:t>
      </w:r>
      <w:r w:rsidR="00363DAA">
        <w:rPr>
          <w:rFonts w:ascii="Times New Roman" w:hAnsi="Times New Roman"/>
          <w:sz w:val="28"/>
          <w:szCs w:val="28"/>
          <w:lang w:eastAsia="ru-RU"/>
        </w:rPr>
        <w:t xml:space="preserve"> 76,3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(44,9 % плана),</w:t>
      </w:r>
    </w:p>
    <w:p w:rsidR="00363DAA" w:rsidRDefault="00594258" w:rsidP="00363D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363DAA" w:rsidRPr="00363DAA">
        <w:rPr>
          <w:rFonts w:ascii="Times New Roman" w:hAnsi="Times New Roman"/>
          <w:sz w:val="28"/>
          <w:szCs w:val="28"/>
          <w:lang w:eastAsia="ru-RU"/>
        </w:rPr>
        <w:t>сновное мероприятие "Защита населения района от домашних животных без владельцев"</w:t>
      </w:r>
      <w:r>
        <w:rPr>
          <w:rFonts w:ascii="Times New Roman" w:hAnsi="Times New Roman"/>
          <w:sz w:val="28"/>
          <w:szCs w:val="28"/>
          <w:lang w:eastAsia="ru-RU"/>
        </w:rPr>
        <w:t xml:space="preserve"> 1,2</w:t>
      </w:r>
      <w:r w:rsidR="0036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3D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63DAA">
        <w:rPr>
          <w:rFonts w:ascii="Times New Roman" w:hAnsi="Times New Roman"/>
          <w:sz w:val="28"/>
          <w:szCs w:val="28"/>
          <w:lang w:eastAsia="ru-RU"/>
        </w:rPr>
        <w:t>( 2</w:t>
      </w:r>
      <w:proofErr w:type="gramEnd"/>
      <w:r w:rsidR="00363DAA">
        <w:rPr>
          <w:rFonts w:ascii="Times New Roman" w:hAnsi="Times New Roman"/>
          <w:sz w:val="28"/>
          <w:szCs w:val="28"/>
          <w:lang w:eastAsia="ru-RU"/>
        </w:rPr>
        <w:t>,7 % плана).</w:t>
      </w:r>
    </w:p>
    <w:p w:rsidR="00363DAA" w:rsidRPr="008C56F7" w:rsidRDefault="00363DAA" w:rsidP="005942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B30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94258">
        <w:rPr>
          <w:rFonts w:ascii="Times New Roman" w:hAnsi="Times New Roman"/>
          <w:sz w:val="28"/>
          <w:szCs w:val="28"/>
          <w:lang w:eastAsia="ru-RU"/>
        </w:rPr>
        <w:t>63,3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594258">
        <w:rPr>
          <w:rFonts w:ascii="Times New Roman" w:hAnsi="Times New Roman"/>
          <w:sz w:val="28"/>
          <w:szCs w:val="28"/>
          <w:lang w:eastAsia="ru-RU"/>
        </w:rPr>
        <w:t>а, исполнение составило 429466,6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594258">
        <w:rPr>
          <w:rFonts w:ascii="Times New Roman" w:hAnsi="Times New Roman"/>
          <w:sz w:val="28"/>
          <w:szCs w:val="28"/>
          <w:lang w:eastAsia="ru-RU"/>
        </w:rPr>
        <w:t>составляет – 52,3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594258">
        <w:rPr>
          <w:rFonts w:ascii="Times New Roman" w:hAnsi="Times New Roman"/>
          <w:sz w:val="28"/>
          <w:szCs w:val="28"/>
          <w:lang w:eastAsia="ru-RU"/>
        </w:rPr>
        <w:t xml:space="preserve"> 124,1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258">
        <w:rPr>
          <w:rFonts w:ascii="Times New Roman" w:hAnsi="Times New Roman"/>
          <w:sz w:val="28"/>
          <w:szCs w:val="28"/>
          <w:lang w:eastAsia="ru-RU"/>
        </w:rPr>
        <w:t>В течение 9 месяцев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</w:t>
      </w:r>
      <w:r w:rsidR="008C56F7">
        <w:rPr>
          <w:rFonts w:ascii="Times New Roman" w:hAnsi="Times New Roman"/>
          <w:sz w:val="28"/>
          <w:szCs w:val="28"/>
          <w:lang w:eastAsia="ru-RU"/>
        </w:rPr>
        <w:t>я раздела 0</w:t>
      </w:r>
      <w:r w:rsidR="00594258">
        <w:rPr>
          <w:rFonts w:ascii="Times New Roman" w:hAnsi="Times New Roman"/>
          <w:sz w:val="28"/>
          <w:szCs w:val="28"/>
          <w:lang w:eastAsia="ru-RU"/>
        </w:rPr>
        <w:t>7 увеличены на 3624,4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051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105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051B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D1051B">
        <w:rPr>
          <w:rFonts w:ascii="Times New Roman" w:hAnsi="Times New Roman"/>
          <w:sz w:val="28"/>
          <w:szCs w:val="28"/>
          <w:lang w:eastAsia="ru-RU"/>
        </w:rPr>
        <w:t>0,5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5200B1" w:rsidRDefault="00BA764D" w:rsidP="00B3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57,5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F75178">
        <w:rPr>
          <w:rFonts w:ascii="Times New Roman" w:hAnsi="Times New Roman"/>
          <w:i/>
          <w:sz w:val="28"/>
          <w:szCs w:val="28"/>
          <w:lang w:eastAsia="ru-RU"/>
        </w:rPr>
        <w:t>подраздела 0</w:t>
      </w:r>
      <w:r w:rsidR="00017242" w:rsidRPr="00F75178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«Общее образование» – 246934,8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(59,4 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30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3DF">
        <w:rPr>
          <w:rFonts w:ascii="Times New Roman" w:hAnsi="Times New Roman"/>
          <w:sz w:val="28"/>
          <w:szCs w:val="28"/>
          <w:lang w:eastAsia="ru-RU"/>
        </w:rPr>
        <w:t>К уровню прошлого года рост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 расходов составил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29,0 процентов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ходов финансирование направлено на реализацию мероприятий муниципальной </w:t>
      </w:r>
      <w:proofErr w:type="gramStart"/>
      <w:r w:rsidR="00F008EC">
        <w:rPr>
          <w:rFonts w:ascii="Times New Roman" w:hAnsi="Times New Roman"/>
          <w:sz w:val="28"/>
          <w:szCs w:val="28"/>
          <w:lang w:eastAsia="ru-RU"/>
        </w:rPr>
        <w:t xml:space="preserve">программы  </w:t>
      </w:r>
      <w:r w:rsidR="00F008EC" w:rsidRPr="00F008EC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F008EC" w:rsidRPr="00F008EC">
        <w:rPr>
          <w:rFonts w:ascii="Times New Roman" w:hAnsi="Times New Roman"/>
          <w:sz w:val="28"/>
          <w:szCs w:val="28"/>
          <w:lang w:eastAsia="ru-RU"/>
        </w:rPr>
        <w:t xml:space="preserve">Развитие образования </w:t>
      </w:r>
      <w:proofErr w:type="spellStart"/>
      <w:r w:rsidR="00F008EC" w:rsidRPr="00F008EC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008EC" w:rsidRPr="00F008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008EC">
        <w:rPr>
          <w:rFonts w:ascii="Times New Roman" w:hAnsi="Times New Roman"/>
          <w:sz w:val="28"/>
          <w:szCs w:val="28"/>
          <w:lang w:eastAsia="ru-RU"/>
        </w:rPr>
        <w:t>:</w:t>
      </w:r>
    </w:p>
    <w:p w:rsidR="00F008EC" w:rsidRDefault="00630F71" w:rsidP="00630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реализации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192940,5 </w:t>
      </w:r>
      <w:proofErr w:type="spellStart"/>
      <w:r w:rsidR="00D1051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1051B">
        <w:rPr>
          <w:rFonts w:ascii="Times New Roman" w:hAnsi="Times New Roman"/>
          <w:sz w:val="28"/>
          <w:szCs w:val="28"/>
          <w:lang w:eastAsia="ru-RU"/>
        </w:rPr>
        <w:t xml:space="preserve"> (72,0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 % плана):</w:t>
      </w:r>
    </w:p>
    <w:p w:rsid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="00017242" w:rsidRPr="00017242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зовательных организаций района" </w:t>
      </w:r>
      <w:r w:rsidR="00D1051B">
        <w:rPr>
          <w:rFonts w:ascii="Times New Roman" w:hAnsi="Times New Roman"/>
          <w:sz w:val="28"/>
          <w:szCs w:val="28"/>
          <w:lang w:eastAsia="ru-RU"/>
        </w:rPr>
        <w:t>10431,4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8EC">
        <w:rPr>
          <w:rFonts w:ascii="Times New Roman" w:hAnsi="Times New Roman"/>
          <w:sz w:val="28"/>
          <w:szCs w:val="28"/>
          <w:lang w:eastAsia="ru-RU"/>
        </w:rPr>
        <w:t>ты</w:t>
      </w:r>
      <w:r w:rsidR="00D1051B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D1051B">
        <w:rPr>
          <w:rFonts w:ascii="Times New Roman" w:hAnsi="Times New Roman"/>
          <w:sz w:val="28"/>
          <w:szCs w:val="28"/>
          <w:lang w:eastAsia="ru-RU"/>
        </w:rPr>
        <w:t xml:space="preserve"> (63,5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242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направлены</w:t>
      </w:r>
      <w:r w:rsidRPr="00017242">
        <w:rPr>
          <w:rFonts w:ascii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008EC">
        <w:rPr>
          <w:rFonts w:ascii="Times New Roman" w:hAnsi="Times New Roman"/>
          <w:sz w:val="28"/>
          <w:szCs w:val="28"/>
          <w:lang w:eastAsia="ru-RU"/>
        </w:rPr>
        <w:t>;</w:t>
      </w:r>
    </w:p>
    <w:p w:rsidR="00816536" w:rsidRDefault="00816536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Pr="00816536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проекта"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6536">
        <w:rPr>
          <w:rFonts w:ascii="Times New Roman" w:hAnsi="Times New Roman"/>
          <w:sz w:val="28"/>
          <w:szCs w:val="28"/>
          <w:lang w:eastAsia="ru-RU"/>
        </w:rPr>
        <w:t>Современная школа"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4056,3 </w:t>
      </w:r>
      <w:proofErr w:type="spellStart"/>
      <w:r w:rsidR="00D1051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1051B">
        <w:rPr>
          <w:rFonts w:ascii="Times New Roman" w:hAnsi="Times New Roman"/>
          <w:sz w:val="28"/>
          <w:szCs w:val="28"/>
          <w:lang w:eastAsia="ru-RU"/>
        </w:rPr>
        <w:t xml:space="preserve"> (86,2</w:t>
      </w:r>
      <w:r>
        <w:rPr>
          <w:rFonts w:ascii="Times New Roman" w:hAnsi="Times New Roman"/>
          <w:sz w:val="28"/>
          <w:szCs w:val="28"/>
          <w:lang w:eastAsia="ru-RU"/>
        </w:rPr>
        <w:t xml:space="preserve"> %);</w:t>
      </w:r>
    </w:p>
    <w:p w:rsidR="00816536" w:rsidRDefault="00816536" w:rsidP="00816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Pr="00816536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"Цифровая образовательная среда"</w:t>
      </w:r>
      <w:r w:rsidR="00D1051B">
        <w:rPr>
          <w:rFonts w:ascii="Times New Roman" w:hAnsi="Times New Roman"/>
          <w:sz w:val="28"/>
          <w:szCs w:val="28"/>
          <w:lang w:eastAsia="ru-RU"/>
        </w:rPr>
        <w:t xml:space="preserve"> 3307,0 </w:t>
      </w:r>
      <w:proofErr w:type="spellStart"/>
      <w:r w:rsidR="00D1051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105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051B">
        <w:rPr>
          <w:rFonts w:ascii="Times New Roman" w:hAnsi="Times New Roman"/>
          <w:sz w:val="28"/>
          <w:szCs w:val="28"/>
          <w:lang w:eastAsia="ru-RU"/>
        </w:rPr>
        <w:t>( 99</w:t>
      </w:r>
      <w:proofErr w:type="gramEnd"/>
      <w:r w:rsidR="00D1051B">
        <w:rPr>
          <w:rFonts w:ascii="Times New Roman" w:hAnsi="Times New Roman"/>
          <w:sz w:val="28"/>
          <w:szCs w:val="28"/>
          <w:lang w:eastAsia="ru-RU"/>
        </w:rPr>
        <w:t>,9</w:t>
      </w:r>
      <w:r>
        <w:rPr>
          <w:rFonts w:ascii="Times New Roman" w:hAnsi="Times New Roman"/>
          <w:sz w:val="28"/>
          <w:szCs w:val="28"/>
          <w:lang w:eastAsia="ru-RU"/>
        </w:rPr>
        <w:t xml:space="preserve"> %);</w:t>
      </w:r>
    </w:p>
    <w:p w:rsidR="00340B68" w:rsidRDefault="00340B68" w:rsidP="00902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78">
        <w:rPr>
          <w:rFonts w:ascii="Times New Roman" w:hAnsi="Times New Roman"/>
          <w:sz w:val="28"/>
          <w:szCs w:val="28"/>
        </w:rPr>
        <w:t xml:space="preserve">- </w:t>
      </w:r>
      <w:r w:rsidR="006B4980">
        <w:rPr>
          <w:rFonts w:ascii="Times New Roman" w:hAnsi="Times New Roman"/>
          <w:sz w:val="28"/>
          <w:szCs w:val="28"/>
        </w:rPr>
        <w:t xml:space="preserve">на реализацию основного </w:t>
      </w:r>
      <w:proofErr w:type="gramStart"/>
      <w:r w:rsidR="006B4980">
        <w:rPr>
          <w:rFonts w:ascii="Times New Roman" w:hAnsi="Times New Roman"/>
          <w:sz w:val="28"/>
          <w:szCs w:val="28"/>
        </w:rPr>
        <w:t xml:space="preserve">мероприятия </w:t>
      </w:r>
      <w:r w:rsidR="00902DCC" w:rsidRPr="00902DCC">
        <w:rPr>
          <w:rFonts w:ascii="Times New Roman" w:hAnsi="Times New Roman"/>
          <w:sz w:val="28"/>
          <w:szCs w:val="28"/>
        </w:rPr>
        <w:t xml:space="preserve"> "</w:t>
      </w:r>
      <w:proofErr w:type="gramEnd"/>
      <w:r w:rsidR="00902DCC" w:rsidRPr="00902DCC">
        <w:rPr>
          <w:rFonts w:ascii="Times New Roman" w:hAnsi="Times New Roman"/>
          <w:sz w:val="28"/>
          <w:szCs w:val="28"/>
        </w:rPr>
        <w:t>Обеспечение комплексной безопасности в образовательных организациях района и прочих организациях образования района"</w:t>
      </w:r>
      <w:r w:rsidR="00902DCC">
        <w:rPr>
          <w:rFonts w:ascii="Times New Roman" w:hAnsi="Times New Roman"/>
          <w:sz w:val="28"/>
          <w:szCs w:val="28"/>
        </w:rPr>
        <w:t xml:space="preserve"> –</w:t>
      </w:r>
      <w:r w:rsidR="006B4980">
        <w:rPr>
          <w:rFonts w:ascii="Times New Roman" w:hAnsi="Times New Roman"/>
          <w:sz w:val="28"/>
          <w:szCs w:val="28"/>
        </w:rPr>
        <w:t xml:space="preserve"> </w:t>
      </w:r>
      <w:r w:rsidR="00D1051B">
        <w:rPr>
          <w:rFonts w:ascii="Times New Roman" w:hAnsi="Times New Roman"/>
          <w:sz w:val="28"/>
          <w:szCs w:val="28"/>
          <w:lang w:eastAsia="ru-RU"/>
        </w:rPr>
        <w:t>16328,4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17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1051B">
        <w:rPr>
          <w:rFonts w:ascii="Times New Roman" w:hAnsi="Times New Roman"/>
          <w:sz w:val="28"/>
          <w:szCs w:val="28"/>
          <w:lang w:eastAsia="ru-RU"/>
        </w:rPr>
        <w:t xml:space="preserve"> (51,2 </w:t>
      </w:r>
      <w:r w:rsidRPr="00F75178">
        <w:rPr>
          <w:rFonts w:ascii="Times New Roman" w:hAnsi="Times New Roman"/>
          <w:sz w:val="28"/>
          <w:szCs w:val="28"/>
          <w:lang w:eastAsia="ru-RU"/>
        </w:rPr>
        <w:t>% плана)</w:t>
      </w:r>
      <w:r w:rsidR="00214C77">
        <w:rPr>
          <w:rFonts w:ascii="Times New Roman" w:hAnsi="Times New Roman"/>
          <w:sz w:val="28"/>
          <w:szCs w:val="28"/>
          <w:lang w:eastAsia="ru-RU"/>
        </w:rPr>
        <w:t>;</w:t>
      </w:r>
    </w:p>
    <w:p w:rsidR="00D1051B" w:rsidRDefault="00D1051B" w:rsidP="00FB7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</w:t>
      </w:r>
      <w:r w:rsidRPr="00D1051B">
        <w:rPr>
          <w:rFonts w:ascii="Times New Roman" w:hAnsi="Times New Roman"/>
          <w:sz w:val="28"/>
          <w:szCs w:val="28"/>
          <w:lang w:eastAsia="ru-RU"/>
        </w:rPr>
        <w:t>асходы, направленные на создание новых мест в общеобразовательных организациях, расположенных в сельской местности и поселках городского типа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</w:t>
      </w:r>
      <w:r w:rsidRPr="00D1051B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"Современная школа"</w:t>
      </w:r>
      <w:r>
        <w:rPr>
          <w:rFonts w:ascii="Times New Roman" w:hAnsi="Times New Roman"/>
          <w:sz w:val="28"/>
          <w:szCs w:val="28"/>
          <w:lang w:eastAsia="ru-RU"/>
        </w:rPr>
        <w:t xml:space="preserve"> 10776,3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( 19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,9 % плана),</w:t>
      </w:r>
    </w:p>
    <w:p w:rsidR="005A0E81" w:rsidRDefault="00816536" w:rsidP="00FB7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A52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816536">
        <w:rPr>
          <w:rFonts w:ascii="Times New Roman" w:hAnsi="Times New Roman"/>
          <w:sz w:val="28"/>
          <w:szCs w:val="28"/>
          <w:lang w:eastAsia="ru-RU"/>
        </w:rPr>
        <w:t xml:space="preserve"> "Современный облик сельских территорий </w:t>
      </w:r>
      <w:proofErr w:type="spellStart"/>
      <w:r w:rsidRPr="0081653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81653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A52">
        <w:rPr>
          <w:rFonts w:ascii="Times New Roman" w:hAnsi="Times New Roman"/>
          <w:sz w:val="28"/>
          <w:szCs w:val="28"/>
          <w:lang w:eastAsia="ru-RU"/>
        </w:rPr>
        <w:t>М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униципальной программы «Комплексное развитие сельских территорий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2022-2025 годы» </w:t>
      </w:r>
      <w:r w:rsidR="00D1051B">
        <w:rPr>
          <w:rFonts w:ascii="Times New Roman" w:hAnsi="Times New Roman"/>
          <w:sz w:val="28"/>
          <w:szCs w:val="28"/>
          <w:lang w:eastAsia="ru-RU"/>
        </w:rPr>
        <w:t>9094,9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B7A52">
        <w:rPr>
          <w:rFonts w:ascii="Times New Roman" w:hAnsi="Times New Roman"/>
          <w:sz w:val="28"/>
          <w:szCs w:val="28"/>
          <w:lang w:eastAsia="ru-RU"/>
        </w:rPr>
        <w:t>25,3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% плана.</w:t>
      </w:r>
    </w:p>
    <w:p w:rsidR="00816536" w:rsidRDefault="00816536" w:rsidP="006B4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536" w:rsidRDefault="00816536" w:rsidP="006B4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D14" w:rsidRPr="00E72A38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E72A38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 </w:t>
      </w:r>
      <w:r w:rsidRPr="00FB7A52">
        <w:rPr>
          <w:rFonts w:ascii="Times New Roman" w:hAnsi="Times New Roman"/>
          <w:i/>
          <w:sz w:val="28"/>
          <w:szCs w:val="28"/>
          <w:lang w:eastAsia="ru-RU"/>
        </w:rPr>
        <w:t>01</w:t>
      </w:r>
      <w:proofErr w:type="gramEnd"/>
      <w:r w:rsidRPr="00FB7A52">
        <w:rPr>
          <w:rFonts w:ascii="Times New Roman" w:hAnsi="Times New Roman"/>
          <w:i/>
          <w:sz w:val="28"/>
          <w:szCs w:val="28"/>
          <w:lang w:eastAsia="ru-RU"/>
        </w:rPr>
        <w:t xml:space="preserve"> «Дошкольное образовани</w:t>
      </w:r>
      <w:r w:rsidR="00340B68" w:rsidRPr="00FB7A52">
        <w:rPr>
          <w:rFonts w:ascii="Times New Roman" w:hAnsi="Times New Roman"/>
          <w:i/>
          <w:sz w:val="28"/>
          <w:szCs w:val="28"/>
          <w:lang w:eastAsia="ru-RU"/>
        </w:rPr>
        <w:t>е»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FB7A52">
        <w:rPr>
          <w:rFonts w:ascii="Times New Roman" w:hAnsi="Times New Roman"/>
          <w:sz w:val="28"/>
          <w:szCs w:val="28"/>
          <w:lang w:eastAsia="ru-RU"/>
        </w:rPr>
        <w:t>инансирование составило 71,0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A38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плана или 94706,8 </w:t>
      </w:r>
      <w:proofErr w:type="spellStart"/>
      <w:r w:rsidR="00FB7A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>, что на 6,8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% больше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уровня 2021</w:t>
      </w:r>
      <w:r w:rsidR="00582D14" w:rsidRPr="00E72A38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82D14" w:rsidRPr="00E72A38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</w:t>
      </w:r>
    </w:p>
    <w:p w:rsid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- основного мероприятия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93765,0 </w:t>
      </w:r>
      <w:proofErr w:type="spellStart"/>
      <w:r w:rsidR="00FB7A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B7A52">
        <w:rPr>
          <w:rFonts w:ascii="Times New Roman" w:hAnsi="Times New Roman"/>
          <w:sz w:val="28"/>
          <w:szCs w:val="28"/>
          <w:lang w:eastAsia="ru-RU"/>
        </w:rPr>
        <w:t>( 70</w:t>
      </w:r>
      <w:proofErr w:type="gramEnd"/>
      <w:r w:rsidR="00FB7A52"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назначений);</w:t>
      </w:r>
    </w:p>
    <w:p w:rsidR="00582D14" w:rsidRP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"Присмотр и уход за детьми инвалидами, детьми-сиротами, оставшимися без попечения родителей, а также за детьми с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турбекулезной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образования"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173,9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B7A52">
        <w:rPr>
          <w:rFonts w:ascii="Times New Roman" w:hAnsi="Times New Roman"/>
          <w:sz w:val="28"/>
          <w:szCs w:val="28"/>
          <w:lang w:eastAsia="ru-RU"/>
        </w:rPr>
        <w:t>( 31</w:t>
      </w:r>
      <w:proofErr w:type="gramEnd"/>
      <w:r w:rsidR="00FB7A52">
        <w:rPr>
          <w:rFonts w:ascii="Times New Roman" w:hAnsi="Times New Roman"/>
          <w:sz w:val="28"/>
          <w:szCs w:val="28"/>
          <w:lang w:eastAsia="ru-RU"/>
        </w:rPr>
        <w:t>,0 % плана</w:t>
      </w:r>
      <w:r w:rsidR="00214C7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6B0C" w:rsidRPr="000B561E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</w:t>
      </w:r>
      <w:r w:rsidR="00E72A38">
        <w:rPr>
          <w:rFonts w:ascii="Times New Roman" w:hAnsi="Times New Roman"/>
          <w:sz w:val="28"/>
          <w:szCs w:val="28"/>
          <w:lang w:eastAsia="ru-RU"/>
        </w:rPr>
        <w:t>е</w:t>
      </w:r>
      <w:r w:rsidR="00FB7A52">
        <w:rPr>
          <w:rFonts w:ascii="Times New Roman" w:hAnsi="Times New Roman"/>
          <w:sz w:val="28"/>
          <w:szCs w:val="28"/>
          <w:lang w:eastAsia="ru-RU"/>
        </w:rPr>
        <w:t>ниях на 2021-2025 годы" – 767,9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9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 xml:space="preserve"> (47,0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071D34">
        <w:rPr>
          <w:rFonts w:ascii="Times New Roman" w:hAnsi="Times New Roman"/>
          <w:i/>
          <w:sz w:val="28"/>
          <w:szCs w:val="28"/>
          <w:lang w:eastAsia="ru-RU"/>
        </w:rPr>
        <w:t>подраздела</w:t>
      </w:r>
      <w:r w:rsidRPr="00071D34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B7A52">
        <w:rPr>
          <w:rFonts w:ascii="Times New Roman" w:hAnsi="Times New Roman"/>
          <w:i/>
          <w:sz w:val="28"/>
          <w:szCs w:val="28"/>
          <w:lang w:eastAsia="ru-RU"/>
        </w:rPr>
        <w:t>Дополнительное образование детей»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</w:t>
      </w:r>
      <w:r w:rsidR="00902DCC">
        <w:rPr>
          <w:rFonts w:ascii="Times New Roman" w:hAnsi="Times New Roman"/>
          <w:sz w:val="28"/>
          <w:szCs w:val="28"/>
          <w:lang w:eastAsia="ru-RU"/>
        </w:rPr>
        <w:t>иоде 2022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года с</w:t>
      </w:r>
      <w:r w:rsidR="00FB7A52">
        <w:rPr>
          <w:rFonts w:ascii="Times New Roman" w:hAnsi="Times New Roman"/>
          <w:sz w:val="28"/>
          <w:szCs w:val="28"/>
          <w:lang w:eastAsia="ru-RU"/>
        </w:rPr>
        <w:t>оставило 35079,0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1D3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71D3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B7A52">
        <w:rPr>
          <w:rFonts w:ascii="Times New Roman" w:hAnsi="Times New Roman"/>
          <w:sz w:val="28"/>
          <w:szCs w:val="28"/>
          <w:lang w:eastAsia="ru-RU"/>
        </w:rPr>
        <w:t>77,6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годовых пл</w:t>
      </w:r>
      <w:r w:rsidR="00FB7A52">
        <w:rPr>
          <w:rFonts w:ascii="Times New Roman" w:hAnsi="Times New Roman"/>
          <w:sz w:val="28"/>
          <w:szCs w:val="28"/>
          <w:lang w:eastAsia="ru-RU"/>
        </w:rPr>
        <w:t>ановых назначений (148,1</w:t>
      </w:r>
      <w:r w:rsidRPr="000B561E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764A72" w:rsidRDefault="00F72CF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71D34">
        <w:rPr>
          <w:rFonts w:ascii="Times New Roman" w:hAnsi="Times New Roman"/>
          <w:sz w:val="28"/>
          <w:szCs w:val="28"/>
          <w:lang w:eastAsia="ru-RU"/>
        </w:rPr>
        <w:t>рофинансировано</w:t>
      </w:r>
    </w:p>
    <w:p w:rsidR="00AA7221" w:rsidRPr="000B561E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 w:rsidR="00071D3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дополнитель</w:t>
      </w:r>
      <w:r w:rsidR="00071D34">
        <w:rPr>
          <w:rFonts w:ascii="Times New Roman" w:hAnsi="Times New Roman"/>
          <w:sz w:val="28"/>
          <w:szCs w:val="28"/>
          <w:lang w:eastAsia="ru-RU"/>
        </w:rPr>
        <w:t>но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го образования" </w:t>
      </w:r>
      <w:r w:rsidR="00071D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071D34" w:rsidRPr="00071D3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071D34">
        <w:rPr>
          <w:rFonts w:ascii="Times New Roman" w:hAnsi="Times New Roman"/>
          <w:sz w:val="28"/>
          <w:szCs w:val="28"/>
          <w:lang w:eastAsia="ru-RU"/>
        </w:rPr>
        <w:t>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учреждений</w:t>
      </w:r>
      <w:r w:rsidR="00AA7221"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071D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10289</w:t>
      </w:r>
      <w:proofErr w:type="gramEnd"/>
      <w:r w:rsidR="00FB7A52">
        <w:rPr>
          <w:rFonts w:ascii="Times New Roman" w:hAnsi="Times New Roman"/>
          <w:sz w:val="28"/>
          <w:szCs w:val="28"/>
          <w:lang w:eastAsia="ru-RU"/>
        </w:rPr>
        <w:t>,8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B7A52">
        <w:rPr>
          <w:rFonts w:ascii="Times New Roman" w:hAnsi="Times New Roman"/>
          <w:sz w:val="28"/>
          <w:szCs w:val="28"/>
        </w:rPr>
        <w:t>73,4</w:t>
      </w:r>
      <w:r w:rsidR="00214C77">
        <w:rPr>
          <w:rFonts w:ascii="Times New Roman" w:hAnsi="Times New Roman"/>
          <w:sz w:val="28"/>
          <w:szCs w:val="28"/>
        </w:rPr>
        <w:t xml:space="preserve"> </w:t>
      </w:r>
      <w:r w:rsidR="00071D3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плана);</w:t>
      </w:r>
    </w:p>
    <w:p w:rsidR="005843DD" w:rsidRDefault="005843DD" w:rsidP="0007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– 1293,8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ты</w:t>
      </w:r>
      <w:r w:rsidR="00FB7A52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 xml:space="preserve"> (56,4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072307" w:rsidRPr="00072307" w:rsidRDefault="00072307" w:rsidP="0007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3637">
        <w:rPr>
          <w:rFonts w:ascii="Times New Roman" w:hAnsi="Times New Roman"/>
          <w:sz w:val="28"/>
          <w:szCs w:val="28"/>
          <w:lang w:eastAsia="ru-RU"/>
        </w:rPr>
        <w:t>основное мероприятие</w:t>
      </w:r>
      <w:r w:rsidRPr="00072307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072307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 учреждениях на 2021-2025 годы"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99,5 </w:t>
      </w:r>
      <w:proofErr w:type="spellStart"/>
      <w:r w:rsidR="00FB7A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 xml:space="preserve"> или 91,4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плана;</w:t>
      </w:r>
    </w:p>
    <w:p w:rsidR="005843DD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 физической культуры и спорта</w:t>
      </w:r>
      <w:r w:rsidR="00EE3637">
        <w:rPr>
          <w:rFonts w:ascii="Times New Roman" w:hAnsi="Times New Roman"/>
          <w:sz w:val="28"/>
          <w:szCs w:val="28"/>
          <w:lang w:eastAsia="ru-RU"/>
        </w:rPr>
        <w:t xml:space="preserve"> в отчетном пе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риоде 2022 года составили 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6731,1 </w:t>
      </w:r>
      <w:proofErr w:type="spellStart"/>
      <w:r w:rsidR="00FB7A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7A52">
        <w:rPr>
          <w:rFonts w:ascii="Times New Roman" w:hAnsi="Times New Roman"/>
          <w:sz w:val="28"/>
          <w:szCs w:val="28"/>
          <w:lang w:eastAsia="ru-RU"/>
        </w:rPr>
        <w:t xml:space="preserve"> (81,1</w:t>
      </w:r>
      <w:r w:rsidR="0094165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показателей);</w:t>
      </w:r>
    </w:p>
    <w:p w:rsidR="00466BD1" w:rsidRPr="00764A72" w:rsidRDefault="00466BD1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466BD1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FB7A52">
        <w:rPr>
          <w:rFonts w:ascii="Times New Roman" w:hAnsi="Times New Roman"/>
          <w:sz w:val="28"/>
          <w:szCs w:val="28"/>
          <w:lang w:eastAsia="ru-RU"/>
        </w:rPr>
        <w:t xml:space="preserve"> в сфере культуры 878,8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33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233A3">
        <w:rPr>
          <w:rFonts w:ascii="Times New Roman" w:hAnsi="Times New Roman"/>
          <w:sz w:val="28"/>
          <w:szCs w:val="28"/>
          <w:lang w:eastAsia="ru-RU"/>
        </w:rPr>
        <w:t>( 53</w:t>
      </w:r>
      <w:proofErr w:type="gramEnd"/>
      <w:r w:rsidR="00C233A3">
        <w:rPr>
          <w:rFonts w:ascii="Times New Roman" w:hAnsi="Times New Roman"/>
          <w:sz w:val="28"/>
          <w:szCs w:val="28"/>
          <w:lang w:eastAsia="ru-RU"/>
        </w:rPr>
        <w:t>,3 %)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3637" w:rsidRDefault="00764A72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Вытегорской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A72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 w:rsidRPr="00764A72">
        <w:t xml:space="preserve"> 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 Расходы учреждения по внешкольной работе с детьми в сфере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культуры составили 15746,0 </w:t>
      </w:r>
      <w:proofErr w:type="spellStart"/>
      <w:r w:rsidR="00E4404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или 83,9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BF3ABB">
        <w:rPr>
          <w:rFonts w:ascii="Times New Roman" w:hAnsi="Times New Roman"/>
          <w:sz w:val="28"/>
          <w:szCs w:val="28"/>
          <w:lang w:eastAsia="ru-RU"/>
        </w:rPr>
        <w:t>.</w:t>
      </w:r>
    </w:p>
    <w:p w:rsidR="00EE3637" w:rsidRDefault="00C233A3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33A3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обеспечения пожарной безопасности на территории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C233A3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жизнедеятельности населения </w:t>
      </w:r>
      <w:proofErr w:type="spellStart"/>
      <w:r w:rsidRPr="00C233A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C233A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40,0 </w:t>
      </w:r>
      <w:proofErr w:type="spellStart"/>
      <w:r w:rsidR="00E4404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или 46,5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плана.</w:t>
      </w:r>
    </w:p>
    <w:p w:rsidR="00C233A3" w:rsidRPr="000B561E" w:rsidRDefault="00C233A3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3DD" w:rsidRDefault="000C6B0C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7E1" w:rsidRPr="00764A72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353CAC" w:rsidRPr="00764A72">
        <w:rPr>
          <w:rFonts w:ascii="Times New Roman" w:hAnsi="Times New Roman"/>
          <w:i/>
          <w:sz w:val="28"/>
          <w:szCs w:val="28"/>
          <w:lang w:eastAsia="ru-RU"/>
        </w:rPr>
        <w:t>у 07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CAC" w:rsidRPr="00E44042">
        <w:rPr>
          <w:rFonts w:ascii="Times New Roman" w:hAnsi="Times New Roman"/>
          <w:i/>
          <w:sz w:val="28"/>
          <w:szCs w:val="28"/>
          <w:lang w:eastAsia="ru-RU"/>
        </w:rPr>
        <w:t>«Молодежная политика»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466BD1">
        <w:rPr>
          <w:rFonts w:ascii="Times New Roman" w:hAnsi="Times New Roman"/>
          <w:sz w:val="28"/>
          <w:szCs w:val="28"/>
          <w:lang w:eastAsia="ru-RU"/>
        </w:rPr>
        <w:t>2022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4A7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042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E44042">
        <w:rPr>
          <w:rFonts w:ascii="Times New Roman" w:hAnsi="Times New Roman"/>
          <w:sz w:val="28"/>
          <w:szCs w:val="28"/>
          <w:lang w:eastAsia="ru-RU"/>
        </w:rPr>
        <w:t xml:space="preserve">  3024,7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423F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или 86,6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и 98,4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 w:rsidRPr="000B561E">
        <w:rPr>
          <w:rFonts w:ascii="Times New Roman" w:hAnsi="Times New Roman"/>
          <w:sz w:val="28"/>
          <w:szCs w:val="28"/>
          <w:lang w:eastAsia="ru-RU"/>
        </w:rPr>
        <w:t>Профинанси</w:t>
      </w:r>
      <w:r w:rsidR="009952C1">
        <w:rPr>
          <w:rFonts w:ascii="Times New Roman" w:hAnsi="Times New Roman"/>
          <w:sz w:val="28"/>
          <w:szCs w:val="28"/>
          <w:lang w:eastAsia="ru-RU"/>
        </w:rPr>
        <w:t>ровано</w:t>
      </w:r>
      <w:r w:rsidR="00A25D89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A25D89" w:rsidP="009416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9952C1">
        <w:rPr>
          <w:rFonts w:ascii="Times New Roman" w:hAnsi="Times New Roman"/>
          <w:sz w:val="28"/>
          <w:szCs w:val="28"/>
          <w:lang w:eastAsia="ru-RU"/>
        </w:rPr>
        <w:t>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обеспечения деятельности МКУ ВР МЦ "Альтернатива"" </w:t>
      </w:r>
      <w:r w:rsidR="009952C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9952C1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BD1">
        <w:rPr>
          <w:rFonts w:ascii="Times New Roman" w:hAnsi="Times New Roman"/>
          <w:sz w:val="28"/>
          <w:szCs w:val="28"/>
          <w:lang w:eastAsia="ru-RU"/>
        </w:rPr>
        <w:t>–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1656,0 </w:t>
      </w:r>
      <w:proofErr w:type="spellStart"/>
      <w:r w:rsidR="00E4404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(83,1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% годового плана).</w:t>
      </w:r>
    </w:p>
    <w:p w:rsidR="00C233A3" w:rsidRPr="00C233A3" w:rsidRDefault="00C233A3" w:rsidP="00C23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33A3">
        <w:rPr>
          <w:rFonts w:ascii="Times New Roman" w:hAnsi="Times New Roman"/>
          <w:sz w:val="28"/>
          <w:szCs w:val="28"/>
          <w:lang w:eastAsia="ru-RU"/>
        </w:rPr>
        <w:t>Основное мероприятие "Обеспечение отдыха детей всех групп здоровья в организациях отдыха детей и их оздоровления"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233A3">
        <w:rPr>
          <w:rFonts w:ascii="Times New Roman" w:hAnsi="Times New Roman"/>
          <w:sz w:val="28"/>
          <w:szCs w:val="28"/>
          <w:lang w:eastAsia="ru-RU"/>
        </w:rPr>
        <w:t xml:space="preserve"> "Развитие системы отдыха детей, их оздоровления и занятости"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E44042" w:rsidRPr="00E44042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E44042" w:rsidRPr="00E4404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44042" w:rsidRPr="00E440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885,7 </w:t>
      </w:r>
      <w:proofErr w:type="spellStart"/>
      <w:r w:rsidR="00E4404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44042">
        <w:rPr>
          <w:rFonts w:ascii="Times New Roman" w:hAnsi="Times New Roman"/>
          <w:sz w:val="28"/>
          <w:szCs w:val="28"/>
          <w:lang w:eastAsia="ru-RU"/>
        </w:rPr>
        <w:t>( 95</w:t>
      </w:r>
      <w:proofErr w:type="gramEnd"/>
      <w:r w:rsidR="00E44042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C233A3" w:rsidRDefault="00C233A3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33A3">
        <w:rPr>
          <w:rFonts w:ascii="Times New Roman" w:hAnsi="Times New Roman"/>
          <w:sz w:val="28"/>
          <w:szCs w:val="28"/>
          <w:lang w:eastAsia="ru-RU"/>
        </w:rPr>
        <w:t>Основное мероприятие "Обеспечение организации временного трудоустройства подростков в возрасте от 14 до 18 лет в свободное от учебы время"</w:t>
      </w:r>
      <w:r w:rsidRPr="00C233A3">
        <w:t xml:space="preserve"> </w:t>
      </w:r>
      <w:r w:rsidRPr="00C233A3">
        <w:rPr>
          <w:rFonts w:ascii="Times New Roman" w:hAnsi="Times New Roman"/>
          <w:sz w:val="28"/>
          <w:szCs w:val="28"/>
          <w:lang w:eastAsia="ru-RU"/>
        </w:rPr>
        <w:t>подпрограммы "Развитие системы отдыха детей, их оздоровления и занятости"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042" w:rsidRPr="00E4404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"Развитие образования </w:t>
      </w:r>
      <w:proofErr w:type="spellStart"/>
      <w:r w:rsidR="00E44042" w:rsidRPr="00E4404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44042" w:rsidRPr="00E44042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E44042">
        <w:rPr>
          <w:rFonts w:ascii="Times New Roman" w:hAnsi="Times New Roman"/>
          <w:sz w:val="28"/>
          <w:szCs w:val="28"/>
          <w:lang w:eastAsia="ru-RU"/>
        </w:rPr>
        <w:t>ьного района на 2021-2025 годы</w:t>
      </w:r>
      <w:proofErr w:type="gramStart"/>
      <w:r w:rsidR="00E44042">
        <w:rPr>
          <w:rFonts w:ascii="Times New Roman" w:hAnsi="Times New Roman"/>
          <w:sz w:val="28"/>
          <w:szCs w:val="28"/>
          <w:lang w:eastAsia="ru-RU"/>
        </w:rPr>
        <w:t>"  483</w:t>
      </w:r>
      <w:proofErr w:type="gramEnd"/>
      <w:r w:rsidR="00E44042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="00E4404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( 84,9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C233A3" w:rsidRDefault="00C233A3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757525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9952C1">
        <w:rPr>
          <w:rFonts w:ascii="Times New Roman" w:hAnsi="Times New Roman"/>
          <w:i/>
          <w:sz w:val="28"/>
          <w:szCs w:val="28"/>
          <w:lang w:eastAsia="ru-RU"/>
        </w:rPr>
        <w:t>по подразделу</w:t>
      </w:r>
      <w:r w:rsidR="00FD2E27" w:rsidRPr="009952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A0" w:rsidRPr="00E44042">
        <w:rPr>
          <w:rFonts w:ascii="Times New Roman" w:hAnsi="Times New Roman"/>
          <w:i/>
          <w:sz w:val="28"/>
          <w:szCs w:val="28"/>
          <w:lang w:eastAsia="ru-RU"/>
        </w:rPr>
        <w:t>09 «Другие вопр</w:t>
      </w:r>
      <w:r w:rsidR="00FD2E27" w:rsidRPr="00E44042">
        <w:rPr>
          <w:rFonts w:ascii="Times New Roman" w:hAnsi="Times New Roman"/>
          <w:i/>
          <w:sz w:val="28"/>
          <w:szCs w:val="28"/>
          <w:lang w:eastAsia="ru-RU"/>
        </w:rPr>
        <w:t>осы в области образо</w:t>
      </w:r>
      <w:r w:rsidR="00721D22" w:rsidRPr="00E44042">
        <w:rPr>
          <w:rFonts w:ascii="Times New Roman" w:hAnsi="Times New Roman"/>
          <w:i/>
          <w:sz w:val="28"/>
          <w:szCs w:val="28"/>
          <w:lang w:eastAsia="ru-RU"/>
        </w:rPr>
        <w:t>вания»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042">
        <w:rPr>
          <w:rFonts w:ascii="Times New Roman" w:hAnsi="Times New Roman"/>
          <w:sz w:val="28"/>
          <w:szCs w:val="28"/>
          <w:lang w:eastAsia="ru-RU"/>
        </w:rPr>
        <w:t>составило 61,6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E44042">
        <w:rPr>
          <w:rFonts w:ascii="Times New Roman" w:hAnsi="Times New Roman"/>
          <w:sz w:val="28"/>
          <w:szCs w:val="28"/>
          <w:lang w:eastAsia="ru-RU"/>
        </w:rPr>
        <w:t>49721,3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52C1" w:rsidRPr="000B561E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основного мероприятия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9952C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44042">
        <w:rPr>
          <w:rFonts w:ascii="Times New Roman" w:hAnsi="Times New Roman"/>
          <w:sz w:val="28"/>
          <w:szCs w:val="28"/>
          <w:lang w:eastAsia="ru-RU"/>
        </w:rPr>
        <w:t xml:space="preserve"> 4160,0 </w:t>
      </w:r>
      <w:proofErr w:type="spellStart"/>
      <w:r w:rsidR="00E4404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4042">
        <w:rPr>
          <w:rFonts w:ascii="Times New Roman" w:hAnsi="Times New Roman"/>
          <w:sz w:val="28"/>
          <w:szCs w:val="28"/>
          <w:lang w:eastAsia="ru-RU"/>
        </w:rPr>
        <w:t xml:space="preserve"> (54,3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  <w:r w:rsidR="0078708D" w:rsidRPr="000B561E">
        <w:rPr>
          <w:rFonts w:ascii="Times New Roman" w:hAnsi="Times New Roman"/>
          <w:sz w:val="28"/>
          <w:szCs w:val="28"/>
        </w:rPr>
        <w:t xml:space="preserve"> </w:t>
      </w:r>
      <w:r w:rsid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78708D" w:rsidRPr="000B561E">
        <w:rPr>
          <w:rFonts w:ascii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A132D7">
        <w:rPr>
          <w:rFonts w:ascii="Times New Roman" w:hAnsi="Times New Roman"/>
          <w:sz w:val="28"/>
          <w:szCs w:val="28"/>
          <w:lang w:eastAsia="ru-RU"/>
        </w:rPr>
        <w:t>;</w:t>
      </w:r>
    </w:p>
    <w:p w:rsidR="009952C1" w:rsidRDefault="00507E5E" w:rsidP="00507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07E5E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3234,8 </w:t>
      </w:r>
      <w:proofErr w:type="spellStart"/>
      <w:r w:rsidR="00E8162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(57,5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Pr="00507E5E">
        <w:t xml:space="preserve"> </w:t>
      </w:r>
      <w:r w:rsidRPr="00507E5E">
        <w:rPr>
          <w:rFonts w:ascii="Times New Roman" w:hAnsi="Times New Roman"/>
          <w:sz w:val="28"/>
          <w:szCs w:val="28"/>
          <w:lang w:eastAsia="ru-RU"/>
        </w:rPr>
        <w:t>Осуществлялось финансирование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162F" w:rsidRDefault="00E8162F" w:rsidP="00507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32BF9">
        <w:rPr>
          <w:rFonts w:ascii="Times New Roman" w:hAnsi="Times New Roman"/>
          <w:sz w:val="28"/>
          <w:szCs w:val="28"/>
          <w:lang w:eastAsia="ru-RU"/>
        </w:rPr>
        <w:t>о</w:t>
      </w:r>
      <w:r w:rsidRPr="00E8162F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обучения детей из семей, относящихся к льготным категориям"</w:t>
      </w:r>
      <w:r w:rsidR="00B32BF9">
        <w:rPr>
          <w:rFonts w:ascii="Times New Roman" w:hAnsi="Times New Roman"/>
          <w:sz w:val="28"/>
          <w:szCs w:val="28"/>
          <w:lang w:eastAsia="ru-RU"/>
        </w:rPr>
        <w:t xml:space="preserve"> 2319,2 </w:t>
      </w:r>
      <w:proofErr w:type="spellStart"/>
      <w:r w:rsidR="00B32BF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32BF9">
        <w:rPr>
          <w:rFonts w:ascii="Times New Roman" w:hAnsi="Times New Roman"/>
          <w:sz w:val="28"/>
          <w:szCs w:val="28"/>
          <w:lang w:eastAsia="ru-RU"/>
        </w:rPr>
        <w:t xml:space="preserve"> (46,2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B32BF9">
        <w:rPr>
          <w:rFonts w:ascii="Times New Roman" w:hAnsi="Times New Roman"/>
          <w:sz w:val="28"/>
          <w:szCs w:val="28"/>
          <w:lang w:eastAsia="ru-RU"/>
        </w:rPr>
        <w:t>.</w:t>
      </w:r>
      <w:r w:rsidR="00B32BF9" w:rsidRPr="00B32BF9">
        <w:t xml:space="preserve"> </w:t>
      </w:r>
      <w:r w:rsidR="00B32BF9" w:rsidRPr="00B32BF9">
        <w:rPr>
          <w:rFonts w:ascii="Times New Roman" w:hAnsi="Times New Roman"/>
          <w:sz w:val="28"/>
          <w:szCs w:val="28"/>
          <w:lang w:eastAsia="ru-RU"/>
        </w:rPr>
        <w:t>Осуществлялось финансирование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образования";</w:t>
      </w:r>
    </w:p>
    <w:p w:rsidR="00B32BF9" w:rsidRDefault="00B32BF9" w:rsidP="00507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</w:t>
      </w:r>
      <w:r w:rsidRPr="00B32BF9">
        <w:rPr>
          <w:rFonts w:ascii="Times New Roman" w:hAnsi="Times New Roman"/>
          <w:sz w:val="28"/>
          <w:szCs w:val="28"/>
          <w:lang w:eastAsia="ru-RU"/>
        </w:rPr>
        <w:t>снащение государственных и муниципальных общеобразовательных организац</w:t>
      </w:r>
      <w:r>
        <w:rPr>
          <w:rFonts w:ascii="Times New Roman" w:hAnsi="Times New Roman"/>
          <w:sz w:val="28"/>
          <w:szCs w:val="28"/>
          <w:lang w:eastAsia="ru-RU"/>
        </w:rPr>
        <w:t>ий государственными символами РФ основного мероприятия</w:t>
      </w:r>
      <w:r w:rsidRPr="00B32BF9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"Патриотическое воспитание граждан Российской Федерации" (Вологодская область)"</w:t>
      </w:r>
      <w:r>
        <w:rPr>
          <w:rFonts w:ascii="Times New Roman" w:hAnsi="Times New Roman"/>
          <w:sz w:val="28"/>
          <w:szCs w:val="28"/>
          <w:lang w:eastAsia="ru-RU"/>
        </w:rPr>
        <w:t xml:space="preserve"> 1174,2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78708D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sz w:val="28"/>
          <w:szCs w:val="28"/>
          <w:lang w:eastAsia="ru-RU"/>
        </w:rPr>
        <w:t>товки</w:t>
      </w:r>
      <w:r w:rsidRPr="0078708D">
        <w:rPr>
          <w:rFonts w:ascii="Times New Roman" w:hAnsi="Times New Roman"/>
          <w:sz w:val="28"/>
          <w:szCs w:val="28"/>
          <w:lang w:eastAsia="ru-RU"/>
        </w:rPr>
        <w:t>, привлече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8708D">
        <w:rPr>
          <w:rFonts w:ascii="Times New Roman" w:hAnsi="Times New Roman"/>
          <w:sz w:val="28"/>
          <w:szCs w:val="28"/>
          <w:lang w:eastAsia="ru-RU"/>
        </w:rPr>
        <w:t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"Кадровое обеспечение системы образования"</w:t>
      </w:r>
      <w:r w:rsidR="00EB0FEA">
        <w:rPr>
          <w:rFonts w:ascii="Times New Roman" w:hAnsi="Times New Roman"/>
          <w:sz w:val="28"/>
          <w:szCs w:val="28"/>
          <w:lang w:eastAsia="ru-RU"/>
        </w:rPr>
        <w:t xml:space="preserve"> 580,0 </w:t>
      </w:r>
      <w:proofErr w:type="spellStart"/>
      <w:r w:rsidR="00EB0FE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B0FEA">
        <w:rPr>
          <w:rFonts w:ascii="Times New Roman" w:hAnsi="Times New Roman"/>
          <w:sz w:val="28"/>
          <w:szCs w:val="28"/>
          <w:lang w:eastAsia="ru-RU"/>
        </w:rPr>
        <w:t xml:space="preserve"> (64,6 % плана).</w:t>
      </w:r>
    </w:p>
    <w:p w:rsidR="00EB0FEA" w:rsidRDefault="00EB0FEA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FEA" w:rsidRPr="00EB0FEA" w:rsidRDefault="00EB0FEA" w:rsidP="00EB0F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мероприятия подпрограммы</w:t>
      </w:r>
      <w:r w:rsidRPr="00EB0FEA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образовательных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учреждениях»  основного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Pr="00EB0FEA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образовательных организациях района и прочих организациях образования района"</w:t>
      </w:r>
    </w:p>
    <w:p w:rsidR="00EB0FEA" w:rsidRDefault="00EB0FEA" w:rsidP="00EB0F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EB0FEA">
        <w:rPr>
          <w:rFonts w:ascii="Times New Roman" w:hAnsi="Times New Roman"/>
          <w:sz w:val="28"/>
          <w:szCs w:val="28"/>
          <w:lang w:eastAsia="ru-RU"/>
        </w:rPr>
        <w:t>ыполнение работ по строительству детского сада в г. Вытегра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направлено 2079,0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33,0 % плана,</w:t>
      </w:r>
    </w:p>
    <w:p w:rsidR="00EB0FEA" w:rsidRDefault="00EB0FEA" w:rsidP="00EB0F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EB0FEA">
        <w:rPr>
          <w:rFonts w:ascii="Times New Roman" w:hAnsi="Times New Roman"/>
          <w:sz w:val="28"/>
          <w:szCs w:val="28"/>
          <w:lang w:eastAsia="ru-RU"/>
        </w:rPr>
        <w:t xml:space="preserve">ыполнение работ по строительству начальной школы-детского сада в с. </w:t>
      </w:r>
      <w:proofErr w:type="spellStart"/>
      <w:r w:rsidRPr="00EB0FEA">
        <w:rPr>
          <w:rFonts w:ascii="Times New Roman" w:hAnsi="Times New Roman"/>
          <w:sz w:val="28"/>
          <w:szCs w:val="28"/>
          <w:lang w:eastAsia="ru-RU"/>
        </w:rPr>
        <w:t>Девятины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направлено 1650,0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30,0 % плана.</w:t>
      </w:r>
    </w:p>
    <w:p w:rsidR="00EB0FEA" w:rsidRDefault="00EB0FEA" w:rsidP="00EB0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EB0FEA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</w:t>
      </w:r>
      <w:r w:rsidR="0078708D"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 </w:t>
      </w:r>
      <w:r w:rsidR="0078708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одпрограммы</w:t>
      </w:r>
      <w:r w:rsidR="0078708D" w:rsidRPr="0078708D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образования"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направлено 34524,1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(69,5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78708D">
        <w:rPr>
          <w:rFonts w:ascii="Times New Roman" w:hAnsi="Times New Roman"/>
          <w:sz w:val="28"/>
          <w:szCs w:val="28"/>
          <w:lang w:eastAsia="ru-RU"/>
        </w:rPr>
        <w:lastRenderedPageBreak/>
        <w:t>плана).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содержания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услуг»,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«Центр обеспечения деятельности учреждений»</w:t>
      </w:r>
      <w:r w:rsidR="001A3726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726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ABB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период  2022</w:t>
      </w:r>
      <w:r w:rsidR="005B23AA" w:rsidRPr="00BF3AB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EB0FEA">
        <w:rPr>
          <w:rFonts w:ascii="Times New Roman" w:hAnsi="Times New Roman"/>
          <w:sz w:val="28"/>
          <w:szCs w:val="28"/>
          <w:lang w:eastAsia="ru-RU"/>
        </w:rPr>
        <w:t>составило 54,1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BF3ABB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EB0FEA">
        <w:rPr>
          <w:rFonts w:ascii="Times New Roman" w:hAnsi="Times New Roman"/>
          <w:sz w:val="28"/>
          <w:szCs w:val="28"/>
          <w:lang w:eastAsia="ru-RU"/>
        </w:rPr>
        <w:t>и 74701,5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иодом 2021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BF3ABB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EB0FEA">
        <w:rPr>
          <w:rFonts w:ascii="Times New Roman" w:hAnsi="Times New Roman"/>
          <w:sz w:val="28"/>
          <w:szCs w:val="28"/>
          <w:lang w:eastAsia="ru-RU"/>
        </w:rPr>
        <w:t>46,6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В общем объеме расходов </w:t>
      </w:r>
      <w:r w:rsidR="00EB0FEA">
        <w:rPr>
          <w:rFonts w:ascii="Times New Roman" w:hAnsi="Times New Roman"/>
          <w:sz w:val="28"/>
          <w:szCs w:val="28"/>
          <w:lang w:eastAsia="ru-RU"/>
        </w:rPr>
        <w:t>бюджета раздел составляет – 9,1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3C4D7A" w:rsidRPr="00BF3ABB">
        <w:rPr>
          <w:rFonts w:ascii="Times New Roman" w:hAnsi="Times New Roman"/>
          <w:sz w:val="28"/>
          <w:szCs w:val="28"/>
          <w:lang w:eastAsia="ru-RU"/>
        </w:rPr>
        <w:t xml:space="preserve"> В тече</w:t>
      </w:r>
      <w:r w:rsidR="00EB0FEA">
        <w:rPr>
          <w:rFonts w:ascii="Times New Roman" w:hAnsi="Times New Roman"/>
          <w:sz w:val="28"/>
          <w:szCs w:val="28"/>
          <w:lang w:eastAsia="ru-RU"/>
        </w:rPr>
        <w:t>ние 9 месяцев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</w:t>
      </w:r>
      <w:r w:rsidR="00EB0FEA">
        <w:rPr>
          <w:rFonts w:ascii="Times New Roman" w:hAnsi="Times New Roman"/>
          <w:sz w:val="28"/>
          <w:szCs w:val="28"/>
          <w:lang w:eastAsia="ru-RU"/>
        </w:rPr>
        <w:t xml:space="preserve"> раздела 08 увеличены на 19623,9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726" w:rsidRPr="00BF3AB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724C4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6724C4">
        <w:rPr>
          <w:rFonts w:ascii="Times New Roman" w:hAnsi="Times New Roman"/>
          <w:sz w:val="28"/>
          <w:szCs w:val="28"/>
          <w:lang w:eastAsia="ru-RU"/>
        </w:rPr>
        <w:t>16,6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1A3726" w:rsidRPr="001A3726" w:rsidRDefault="001A3726" w:rsidP="00C8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 w:rsidR="00A73D22" w:rsidRPr="006724C4">
        <w:rPr>
          <w:rFonts w:ascii="Times New Roman" w:hAnsi="Times New Roman"/>
          <w:i/>
          <w:sz w:val="28"/>
          <w:szCs w:val="28"/>
          <w:lang w:eastAsia="ru-RU"/>
        </w:rPr>
        <w:t>подразделу 01 «Культура</w:t>
      </w:r>
      <w:r w:rsidR="00E8162F" w:rsidRPr="006724C4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6724C4">
        <w:rPr>
          <w:rFonts w:ascii="Times New Roman" w:hAnsi="Times New Roman"/>
          <w:sz w:val="28"/>
          <w:szCs w:val="28"/>
          <w:lang w:eastAsia="ru-RU"/>
        </w:rPr>
        <w:t xml:space="preserve"> произведены в сумме 67179,0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188B">
        <w:rPr>
          <w:rFonts w:ascii="Times New Roman" w:hAnsi="Times New Roman"/>
          <w:sz w:val="28"/>
          <w:szCs w:val="28"/>
          <w:lang w:eastAsia="ru-RU"/>
        </w:rPr>
        <w:t>тыс.р</w:t>
      </w:r>
      <w:r w:rsidR="006724C4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 xml:space="preserve"> (52,9 % годовых назначений) и 50,2 % к уровню 9 месяцев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Pr="001A3726">
        <w:t xml:space="preserve"> </w:t>
      </w:r>
      <w:r w:rsidRPr="001A3726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4C5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A372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6724C4">
        <w:rPr>
          <w:rFonts w:ascii="Times New Roman" w:hAnsi="Times New Roman"/>
          <w:sz w:val="28"/>
          <w:szCs w:val="28"/>
          <w:lang w:eastAsia="ru-RU"/>
        </w:rPr>
        <w:t xml:space="preserve"> 61533,6 </w:t>
      </w:r>
      <w:proofErr w:type="spellStart"/>
      <w:r w:rsidR="006724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>,</w:t>
      </w:r>
      <w:r w:rsidR="005B1D3C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 w:rsidR="00C874C5">
        <w:rPr>
          <w:rFonts w:ascii="Times New Roman" w:hAnsi="Times New Roman"/>
          <w:sz w:val="28"/>
          <w:szCs w:val="28"/>
          <w:lang w:eastAsia="ru-RU"/>
        </w:rPr>
        <w:t>:</w:t>
      </w:r>
    </w:p>
    <w:p w:rsidR="00B07CBF" w:rsidRDefault="005B1D3C" w:rsidP="00E6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A2513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</w:t>
      </w:r>
      <w:r w:rsidR="006724C4">
        <w:rPr>
          <w:rFonts w:ascii="Times New Roman" w:hAnsi="Times New Roman"/>
          <w:sz w:val="28"/>
          <w:szCs w:val="28"/>
          <w:lang w:eastAsia="ru-RU"/>
        </w:rPr>
        <w:t>а 2021-2025 годы" 61533,</w:t>
      </w:r>
      <w:proofErr w:type="gramStart"/>
      <w:r w:rsidR="006724C4">
        <w:rPr>
          <w:rFonts w:ascii="Times New Roman" w:hAnsi="Times New Roman"/>
          <w:sz w:val="28"/>
          <w:szCs w:val="28"/>
          <w:lang w:eastAsia="ru-RU"/>
        </w:rPr>
        <w:t xml:space="preserve">6  </w:t>
      </w:r>
      <w:proofErr w:type="spellStart"/>
      <w:r w:rsidR="006724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6724C4">
        <w:rPr>
          <w:rFonts w:ascii="Times New Roman" w:hAnsi="Times New Roman"/>
          <w:sz w:val="28"/>
          <w:szCs w:val="28"/>
          <w:lang w:eastAsia="ru-RU"/>
        </w:rPr>
        <w:t xml:space="preserve"> (52,9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% плана):</w:t>
      </w:r>
    </w:p>
    <w:p w:rsidR="000B188B" w:rsidRDefault="00C874C5" w:rsidP="000B1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"Организация библиотечно-информационного обслуживания населения"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библиотек </w:t>
      </w:r>
      <w:r w:rsidR="006724C4">
        <w:rPr>
          <w:rFonts w:ascii="Times New Roman" w:hAnsi="Times New Roman"/>
          <w:sz w:val="28"/>
          <w:szCs w:val="28"/>
          <w:lang w:eastAsia="ru-RU"/>
        </w:rPr>
        <w:t>– 14761,6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724C4">
        <w:rPr>
          <w:rFonts w:ascii="Times New Roman" w:hAnsi="Times New Roman"/>
          <w:sz w:val="28"/>
          <w:szCs w:val="28"/>
          <w:lang w:eastAsia="ru-RU"/>
        </w:rPr>
        <w:t>( 70</w:t>
      </w:r>
      <w:proofErr w:type="gramEnd"/>
      <w:r w:rsidR="006724C4">
        <w:rPr>
          <w:rFonts w:ascii="Times New Roman" w:hAnsi="Times New Roman"/>
          <w:sz w:val="28"/>
          <w:szCs w:val="28"/>
          <w:lang w:eastAsia="ru-RU"/>
        </w:rPr>
        <w:t xml:space="preserve">,4 </w:t>
      </w:r>
      <w:r>
        <w:rPr>
          <w:rFonts w:ascii="Times New Roman" w:hAnsi="Times New Roman"/>
          <w:sz w:val="28"/>
          <w:szCs w:val="28"/>
          <w:lang w:eastAsia="ru-RU"/>
        </w:rPr>
        <w:t>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3F4939">
        <w:rPr>
          <w:rFonts w:ascii="Times New Roman" w:hAnsi="Times New Roman"/>
          <w:sz w:val="28"/>
          <w:szCs w:val="28"/>
          <w:lang w:eastAsia="ru-RU"/>
        </w:rPr>
        <w:t>за счет поступивших</w:t>
      </w:r>
      <w:r w:rsidR="003F4939" w:rsidRPr="003F4939">
        <w:t xml:space="preserve"> </w:t>
      </w:r>
      <w:r w:rsidR="003F4939">
        <w:rPr>
          <w:rFonts w:ascii="Times New Roman" w:hAnsi="Times New Roman"/>
          <w:sz w:val="28"/>
          <w:szCs w:val="28"/>
          <w:lang w:eastAsia="ru-RU"/>
        </w:rPr>
        <w:t>иных межбюджетных трансфертов от МО «Город Вытегра» н</w:t>
      </w:r>
      <w:r w:rsidR="006724C4">
        <w:rPr>
          <w:rFonts w:ascii="Times New Roman" w:hAnsi="Times New Roman"/>
          <w:sz w:val="28"/>
          <w:szCs w:val="28"/>
          <w:lang w:eastAsia="ru-RU"/>
        </w:rPr>
        <w:t>а осуществление полномочий 749,7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 xml:space="preserve"> (68,2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F4939" w:rsidRDefault="003F4939" w:rsidP="000B1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874C5">
        <w:rPr>
          <w:rFonts w:ascii="Times New Roman" w:hAnsi="Times New Roman"/>
          <w:sz w:val="28"/>
          <w:szCs w:val="28"/>
          <w:lang w:eastAsia="ru-RU"/>
        </w:rPr>
        <w:t xml:space="preserve">еречислены иные межбюджетные трансферты поселениям 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C874C5" w:rsidRPr="000B561E">
        <w:rPr>
          <w:rFonts w:ascii="Times New Roman" w:hAnsi="Times New Roman"/>
          <w:sz w:val="28"/>
          <w:szCs w:val="28"/>
        </w:rPr>
        <w:t xml:space="preserve"> 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 заключенными</w:t>
      </w:r>
      <w:r w:rsidR="006724C4">
        <w:rPr>
          <w:rFonts w:ascii="Times New Roman" w:hAnsi="Times New Roman"/>
          <w:sz w:val="28"/>
          <w:szCs w:val="28"/>
          <w:lang w:eastAsia="ru-RU"/>
        </w:rPr>
        <w:t xml:space="preserve"> Соглашениями 1357,5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 xml:space="preserve"> (75</w:t>
      </w:r>
      <w:r w:rsidR="000B188B">
        <w:rPr>
          <w:rFonts w:ascii="Times New Roman" w:hAnsi="Times New Roman"/>
          <w:sz w:val="28"/>
          <w:szCs w:val="28"/>
          <w:lang w:eastAsia="ru-RU"/>
        </w:rPr>
        <w:t>,0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6724C4" w:rsidP="00672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Профинансировано о</w:t>
      </w:r>
      <w:r w:rsidRPr="006724C4">
        <w:rPr>
          <w:rFonts w:ascii="Times New Roman" w:hAnsi="Times New Roman"/>
          <w:sz w:val="28"/>
          <w:szCs w:val="28"/>
          <w:lang w:eastAsia="ru-RU"/>
        </w:rPr>
        <w:t>беспечение развития и укрепления материально-технической базы сельских библиотек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сумму 1065,2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24C4" w:rsidRDefault="006724C4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</w:t>
      </w:r>
      <w:r w:rsidR="00DA2513">
        <w:rPr>
          <w:rFonts w:ascii="Times New Roman" w:hAnsi="Times New Roman"/>
          <w:sz w:val="28"/>
          <w:szCs w:val="28"/>
          <w:lang w:eastAsia="ru-RU"/>
        </w:rPr>
        <w:t>новного мероприятия</w:t>
      </w:r>
      <w:r w:rsidRPr="003F4939">
        <w:rPr>
          <w:rFonts w:ascii="Times New Roman" w:hAnsi="Times New Roman"/>
          <w:sz w:val="28"/>
          <w:szCs w:val="28"/>
          <w:lang w:eastAsia="ru-RU"/>
        </w:rPr>
        <w:t xml:space="preserve"> "Сохранение, пополнение и популяризация музейных предметов и музейных коллекций"</w:t>
      </w:r>
      <w:r w:rsidR="006724C4">
        <w:rPr>
          <w:rFonts w:ascii="Times New Roman" w:hAnsi="Times New Roman"/>
          <w:sz w:val="28"/>
          <w:szCs w:val="28"/>
          <w:lang w:eastAsia="ru-RU"/>
        </w:rPr>
        <w:t xml:space="preserve"> 9110,0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24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724C4">
        <w:rPr>
          <w:rFonts w:ascii="Times New Roman" w:hAnsi="Times New Roman"/>
          <w:sz w:val="28"/>
          <w:szCs w:val="28"/>
          <w:lang w:eastAsia="ru-RU"/>
        </w:rPr>
        <w:t xml:space="preserve"> (76,8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 -</w:t>
      </w:r>
      <w:r w:rsidRPr="003F4939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F4939">
        <w:rPr>
          <w:rFonts w:ascii="Times New Roman" w:hAnsi="Times New Roman"/>
          <w:sz w:val="28"/>
          <w:szCs w:val="28"/>
          <w:lang w:eastAsia="ru-RU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E02783"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783" w:rsidRPr="000B561E" w:rsidRDefault="003F4939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</w:t>
      </w:r>
      <w:r w:rsidR="00163EF2">
        <w:rPr>
          <w:rFonts w:ascii="Times New Roman" w:hAnsi="Times New Roman"/>
          <w:sz w:val="28"/>
          <w:szCs w:val="28"/>
          <w:lang w:eastAsia="ru-RU"/>
        </w:rPr>
        <w:t>о</w:t>
      </w:r>
      <w:r w:rsidR="00DA2513">
        <w:rPr>
          <w:rFonts w:ascii="Times New Roman" w:hAnsi="Times New Roman"/>
          <w:sz w:val="28"/>
          <w:szCs w:val="28"/>
          <w:lang w:eastAsia="ru-RU"/>
        </w:rPr>
        <w:t>го мероприятия</w:t>
      </w:r>
      <w:r w:rsidRPr="003F4939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сохранности, развитие и популяризация лучших образцов традиционной народной культуры и народного творчества"</w:t>
      </w:r>
      <w:r w:rsidR="006724C4">
        <w:rPr>
          <w:rFonts w:ascii="Times New Roman" w:hAnsi="Times New Roman"/>
          <w:sz w:val="28"/>
          <w:szCs w:val="28"/>
          <w:lang w:eastAsia="ru-RU"/>
        </w:rPr>
        <w:t xml:space="preserve"> 30786,3</w:t>
      </w:r>
      <w:r w:rsidR="00AE14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141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E1415">
        <w:rPr>
          <w:rFonts w:ascii="Times New Roman" w:hAnsi="Times New Roman"/>
          <w:sz w:val="28"/>
          <w:szCs w:val="28"/>
          <w:lang w:eastAsia="ru-RU"/>
        </w:rPr>
        <w:t xml:space="preserve"> (67,1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E02783">
        <w:rPr>
          <w:rFonts w:ascii="Times New Roman" w:hAnsi="Times New Roman"/>
          <w:sz w:val="28"/>
          <w:szCs w:val="28"/>
          <w:lang w:eastAsia="ru-RU"/>
        </w:rPr>
        <w:t>,</w:t>
      </w:r>
      <w:r w:rsidR="00E02783" w:rsidRPr="00E02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AE1415" w:rsidRDefault="00E02783" w:rsidP="00AE141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AE1415">
        <w:rPr>
          <w:rFonts w:ascii="Times New Roman" w:hAnsi="Times New Roman"/>
          <w:sz w:val="28"/>
          <w:szCs w:val="28"/>
          <w:lang w:eastAsia="ru-RU"/>
        </w:rPr>
        <w:t>9642,2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E1415">
        <w:rPr>
          <w:rFonts w:ascii="Times New Roman" w:hAnsi="Times New Roman"/>
          <w:sz w:val="28"/>
          <w:szCs w:val="28"/>
          <w:lang w:eastAsia="ru-RU"/>
        </w:rPr>
        <w:t xml:space="preserve"> (70,5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</w:p>
    <w:p w:rsidR="00E02783" w:rsidRDefault="00AE1415" w:rsidP="00AE141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AE141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E1415">
        <w:rPr>
          <w:rFonts w:ascii="Times New Roman" w:hAnsi="Times New Roman"/>
          <w:sz w:val="28"/>
          <w:szCs w:val="28"/>
          <w:lang w:eastAsia="ru-RU"/>
        </w:rPr>
        <w:t>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415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8732,2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( 73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,9 % плана),</w:t>
      </w:r>
    </w:p>
    <w:p w:rsidR="00E02783" w:rsidRPr="000B561E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осуществление отдельных полномочий поселений по решению вопросов местного значения в соответствии с </w:t>
      </w:r>
      <w:r w:rsidR="00C1718B">
        <w:rPr>
          <w:rFonts w:ascii="Times New Roman" w:hAnsi="Times New Roman"/>
          <w:sz w:val="28"/>
          <w:szCs w:val="28"/>
          <w:lang w:eastAsia="ru-RU"/>
        </w:rPr>
        <w:t xml:space="preserve">заключенными </w:t>
      </w:r>
      <w:r w:rsidR="00AE1415">
        <w:rPr>
          <w:rFonts w:ascii="Times New Roman" w:hAnsi="Times New Roman"/>
          <w:sz w:val="28"/>
          <w:szCs w:val="28"/>
          <w:lang w:eastAsia="ru-RU"/>
        </w:rPr>
        <w:t>Соглашениями 6150,3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E14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E1415">
        <w:rPr>
          <w:rFonts w:ascii="Times New Roman" w:hAnsi="Times New Roman"/>
          <w:sz w:val="28"/>
          <w:szCs w:val="28"/>
          <w:lang w:eastAsia="ru-RU"/>
        </w:rPr>
        <w:t>( 69</w:t>
      </w:r>
      <w:proofErr w:type="gramEnd"/>
      <w:r w:rsidR="00AE1415"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DA2513">
        <w:rPr>
          <w:rFonts w:ascii="Times New Roman" w:hAnsi="Times New Roman"/>
          <w:sz w:val="28"/>
          <w:szCs w:val="28"/>
          <w:lang w:eastAsia="ru-RU"/>
        </w:rPr>
        <w:t>;</w:t>
      </w:r>
    </w:p>
    <w:p w:rsidR="00ED3F47" w:rsidRPr="00ED3F47" w:rsidRDefault="00ED3F47" w:rsidP="00ED3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C14" w:rsidRDefault="00ED3F47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="00C1718B" w:rsidRP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513" w:rsidRPr="00DA2513">
        <w:rPr>
          <w:rFonts w:ascii="Times New Roman" w:hAnsi="Times New Roman"/>
          <w:sz w:val="28"/>
          <w:szCs w:val="28"/>
          <w:lang w:eastAsia="ru-RU"/>
        </w:rPr>
        <w:t>"Реализация регионального проекта "Культурная среда"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732">
        <w:rPr>
          <w:rFonts w:ascii="Times New Roman" w:hAnsi="Times New Roman"/>
          <w:sz w:val="28"/>
          <w:szCs w:val="28"/>
          <w:lang w:eastAsia="ru-RU"/>
        </w:rPr>
        <w:t xml:space="preserve">6771,6 </w:t>
      </w:r>
      <w:proofErr w:type="spellStart"/>
      <w:r w:rsidR="0040273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02732">
        <w:rPr>
          <w:rFonts w:ascii="Times New Roman" w:hAnsi="Times New Roman"/>
          <w:sz w:val="28"/>
          <w:szCs w:val="28"/>
          <w:lang w:eastAsia="ru-RU"/>
        </w:rPr>
        <w:t xml:space="preserve"> (100,0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DA2513" w:rsidRDefault="00DA2513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97E35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Pr="00DA2513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"Творческие люди"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 w:rsidR="00D97E35" w:rsidRPr="00D97E35">
        <w:t xml:space="preserve"> </w:t>
      </w:r>
      <w:r w:rsidR="00D97E35">
        <w:t>(</w:t>
      </w:r>
      <w:r w:rsidR="00D97E35">
        <w:rPr>
          <w:rFonts w:ascii="Times New Roman" w:hAnsi="Times New Roman"/>
          <w:sz w:val="28"/>
          <w:szCs w:val="28"/>
          <w:lang w:eastAsia="ru-RU"/>
        </w:rPr>
        <w:t>р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>асходы на государственную поддержку лучших работников сельских учреждений культуры</w:t>
      </w:r>
      <w:r w:rsidR="00D97E35">
        <w:rPr>
          <w:rFonts w:ascii="Times New Roman" w:hAnsi="Times New Roman"/>
          <w:sz w:val="28"/>
          <w:szCs w:val="28"/>
          <w:lang w:eastAsia="ru-RU"/>
        </w:rPr>
        <w:t>);</w:t>
      </w:r>
    </w:p>
    <w:p w:rsidR="00D97E35" w:rsidRPr="00BE3C14" w:rsidRDefault="00D97E35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CBF" w:rsidRPr="00D97E35" w:rsidRDefault="00402732" w:rsidP="00D97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402732">
        <w:rPr>
          <w:rFonts w:ascii="Times New Roman" w:hAnsi="Times New Roman"/>
          <w:sz w:val="28"/>
          <w:szCs w:val="28"/>
          <w:lang w:eastAsia="ru-RU"/>
        </w:rPr>
        <w:t xml:space="preserve"> "Проведение реконструкции, ремонта, </w:t>
      </w:r>
      <w:proofErr w:type="spellStart"/>
      <w:r w:rsidRPr="00402732">
        <w:rPr>
          <w:rFonts w:ascii="Times New Roman" w:hAnsi="Times New Roman"/>
          <w:sz w:val="28"/>
          <w:szCs w:val="28"/>
          <w:lang w:eastAsia="ru-RU"/>
        </w:rPr>
        <w:t>музеефикации</w:t>
      </w:r>
      <w:proofErr w:type="spellEnd"/>
      <w:r w:rsidRPr="00402732">
        <w:rPr>
          <w:rFonts w:ascii="Times New Roman" w:hAnsi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культуры), находящихся на территории </w:t>
      </w:r>
      <w:proofErr w:type="spellStart"/>
      <w:r w:rsidRPr="0040273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0273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="00D97E35" w:rsidRPr="00D97E35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на 2021-2</w:t>
      </w:r>
      <w:r>
        <w:rPr>
          <w:rFonts w:ascii="Times New Roman" w:hAnsi="Times New Roman"/>
          <w:sz w:val="28"/>
          <w:szCs w:val="28"/>
          <w:lang w:eastAsia="ru-RU"/>
        </w:rPr>
        <w:t>025 годы" в отчетном периоде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2022 года не осуществлялось (план 30759,8 </w:t>
      </w:r>
      <w:proofErr w:type="spellStart"/>
      <w:r w:rsidR="00D97E35" w:rsidRPr="00D97E3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97E35" w:rsidRPr="00D97E35">
        <w:rPr>
          <w:rFonts w:ascii="Times New Roman" w:hAnsi="Times New Roman"/>
          <w:sz w:val="28"/>
          <w:szCs w:val="28"/>
          <w:lang w:eastAsia="ru-RU"/>
        </w:rPr>
        <w:t>).</w:t>
      </w:r>
    </w:p>
    <w:p w:rsidR="00BE3C14" w:rsidRPr="00BE3C14" w:rsidRDefault="00BE3C14" w:rsidP="00BE3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35" w:rsidRDefault="00D97E35" w:rsidP="00402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D3F47" w:rsidRPr="00ED3F47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обеспечения пожарной безопасности на территории района"</w:t>
      </w:r>
      <w:r w:rsid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6BA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="00ED3F47" w:rsidRPr="00ED3F47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жизнедеятельности населения </w:t>
      </w:r>
      <w:proofErr w:type="spellStart"/>
      <w:r w:rsidR="00ED3F47" w:rsidRPr="00ED3F4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D3F47" w:rsidRPr="00ED3F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BE3C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1 </w:t>
      </w:r>
      <w:r w:rsidR="00AC56BA">
        <w:rPr>
          <w:rFonts w:ascii="Times New Roman" w:hAnsi="Times New Roman"/>
          <w:sz w:val="28"/>
          <w:szCs w:val="28"/>
          <w:lang w:eastAsia="ru-RU"/>
        </w:rPr>
        <w:t>полугодии 2022 года профинанси</w:t>
      </w:r>
      <w:r w:rsidR="00402732">
        <w:rPr>
          <w:rFonts w:ascii="Times New Roman" w:hAnsi="Times New Roman"/>
          <w:sz w:val="28"/>
          <w:szCs w:val="28"/>
          <w:lang w:eastAsia="ru-RU"/>
        </w:rPr>
        <w:t xml:space="preserve">ровано на 530,0 </w:t>
      </w:r>
      <w:proofErr w:type="spellStart"/>
      <w:r w:rsidR="0040273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02732">
        <w:rPr>
          <w:rFonts w:ascii="Times New Roman" w:hAnsi="Times New Roman"/>
          <w:sz w:val="28"/>
          <w:szCs w:val="28"/>
          <w:lang w:eastAsia="ru-RU"/>
        </w:rPr>
        <w:t xml:space="preserve"> (81,5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97E35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35" w:rsidRDefault="00AC56BA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Основного мероприятия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"Современный облик сельских территорий </w:t>
      </w:r>
      <w:proofErr w:type="spellStart"/>
      <w:r w:rsidR="00D97E35" w:rsidRPr="00D97E3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"Комплексное развитие сельских </w:t>
      </w:r>
      <w:proofErr w:type="gramStart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территорий  </w:t>
      </w:r>
      <w:proofErr w:type="spellStart"/>
      <w:r w:rsidR="00D97E35" w:rsidRPr="00D97E3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2022-2025 годы"</w:t>
      </w:r>
      <w:r w:rsidR="00402732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02732">
        <w:rPr>
          <w:rFonts w:ascii="Times New Roman" w:hAnsi="Times New Roman"/>
          <w:sz w:val="28"/>
          <w:szCs w:val="28"/>
          <w:lang w:eastAsia="ru-RU"/>
        </w:rPr>
        <w:t xml:space="preserve"> года профинансирована на 5115,4 </w:t>
      </w:r>
      <w:proofErr w:type="spellStart"/>
      <w:r w:rsidR="0040273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02732">
        <w:rPr>
          <w:rFonts w:ascii="Times New Roman" w:hAnsi="Times New Roman"/>
          <w:sz w:val="28"/>
          <w:szCs w:val="28"/>
          <w:lang w:eastAsia="ru-RU"/>
        </w:rPr>
        <w:t xml:space="preserve"> или на 51,0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плана.</w:t>
      </w:r>
    </w:p>
    <w:p w:rsidR="00D97E35" w:rsidRPr="00ED3F47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9F1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8E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04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8E" w:rsidRPr="00402732">
        <w:rPr>
          <w:rFonts w:ascii="Times New Roman" w:hAnsi="Times New Roman"/>
          <w:i/>
          <w:sz w:val="28"/>
          <w:szCs w:val="28"/>
          <w:lang w:eastAsia="ru-RU"/>
        </w:rPr>
        <w:t>«Другие вопросы в области культуры, кинематогра</w:t>
      </w:r>
      <w:r w:rsidR="00B07CBF" w:rsidRPr="00402732">
        <w:rPr>
          <w:rFonts w:ascii="Times New Roman" w:hAnsi="Times New Roman"/>
          <w:i/>
          <w:sz w:val="28"/>
          <w:szCs w:val="28"/>
          <w:lang w:eastAsia="ru-RU"/>
        </w:rPr>
        <w:t xml:space="preserve">фии» 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осуществлено </w:t>
      </w:r>
      <w:r w:rsidR="00453D14">
        <w:rPr>
          <w:rFonts w:ascii="Times New Roman" w:hAnsi="Times New Roman"/>
          <w:sz w:val="28"/>
          <w:szCs w:val="28"/>
          <w:lang w:eastAsia="ru-RU"/>
        </w:rPr>
        <w:t xml:space="preserve">в сумме 7522,5 </w:t>
      </w:r>
      <w:proofErr w:type="spellStart"/>
      <w:r w:rsidR="00453D1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53D14">
        <w:rPr>
          <w:rFonts w:ascii="Times New Roman" w:hAnsi="Times New Roman"/>
          <w:sz w:val="28"/>
          <w:szCs w:val="28"/>
          <w:lang w:eastAsia="ru-RU"/>
        </w:rPr>
        <w:t xml:space="preserve"> (68,0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="00453D1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F1718" w:rsidRP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F1718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453D14">
        <w:rPr>
          <w:rFonts w:ascii="Times New Roman" w:hAnsi="Times New Roman"/>
          <w:sz w:val="28"/>
          <w:szCs w:val="28"/>
          <w:lang w:eastAsia="ru-RU"/>
        </w:rPr>
        <w:t xml:space="preserve"> 960,8 </w:t>
      </w:r>
      <w:proofErr w:type="spellStart"/>
      <w:r w:rsidR="00453D1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53D14">
        <w:rPr>
          <w:rFonts w:ascii="Times New Roman" w:hAnsi="Times New Roman"/>
          <w:sz w:val="28"/>
          <w:szCs w:val="28"/>
          <w:lang w:eastAsia="ru-RU"/>
        </w:rPr>
        <w:t xml:space="preserve"> или 53,3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плана;</w:t>
      </w:r>
    </w:p>
    <w:p w:rsid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реализации програм</w:t>
      </w:r>
      <w:r w:rsidR="00453D14">
        <w:rPr>
          <w:rFonts w:ascii="Times New Roman" w:hAnsi="Times New Roman"/>
          <w:sz w:val="28"/>
          <w:szCs w:val="28"/>
          <w:lang w:eastAsia="ru-RU"/>
        </w:rPr>
        <w:t>мы" 6361,7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12BEF">
        <w:rPr>
          <w:rFonts w:ascii="Times New Roman" w:hAnsi="Times New Roman"/>
          <w:sz w:val="28"/>
          <w:szCs w:val="28"/>
          <w:lang w:eastAsia="ru-RU"/>
        </w:rPr>
        <w:t xml:space="preserve"> или 70,2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60276">
        <w:rPr>
          <w:rFonts w:ascii="Times New Roman" w:hAnsi="Times New Roman"/>
          <w:sz w:val="28"/>
          <w:szCs w:val="28"/>
          <w:lang w:eastAsia="ru-RU"/>
        </w:rPr>
        <w:t>р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асходы на обеспечение деятельности </w:t>
      </w:r>
      <w:r w:rsidR="00E60276">
        <w:rPr>
          <w:rFonts w:ascii="Times New Roman" w:hAnsi="Times New Roman"/>
          <w:sz w:val="28"/>
          <w:szCs w:val="28"/>
          <w:lang w:eastAsia="ru-RU"/>
        </w:rPr>
        <w:t>МКУ МФЦ).</w:t>
      </w:r>
    </w:p>
    <w:p w:rsidR="00EF7BD6" w:rsidRDefault="00EF7BD6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7D0" w:rsidRDefault="00EF7BD6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B507D0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"Оказание содействия социально ориентированным некоммерческим организациям, действующим на территории </w:t>
      </w:r>
      <w:proofErr w:type="spellStart"/>
      <w:r w:rsidR="00B507D0" w:rsidRPr="00B507D0">
        <w:rPr>
          <w:rFonts w:ascii="Times New Roman" w:hAnsi="Times New Roman"/>
          <w:sz w:val="28"/>
          <w:szCs w:val="28"/>
          <w:lang w:eastAsia="ru-RU"/>
        </w:rPr>
        <w:lastRenderedPageBreak/>
        <w:t>Вытегорского</w:t>
      </w:r>
      <w:proofErr w:type="spellEnd"/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«Поддержка социально ориентированных некоммерческих организаций в </w:t>
      </w:r>
      <w:proofErr w:type="spellStart"/>
      <w:r w:rsidR="00B507D0" w:rsidRPr="00B507D0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2021 -2025 годы»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6BA">
        <w:rPr>
          <w:rFonts w:ascii="Times New Roman" w:hAnsi="Times New Roman"/>
          <w:sz w:val="28"/>
          <w:szCs w:val="28"/>
          <w:lang w:eastAsia="ru-RU"/>
        </w:rPr>
        <w:t>сост</w:t>
      </w:r>
      <w:r w:rsidR="00612BEF">
        <w:rPr>
          <w:rFonts w:ascii="Times New Roman" w:hAnsi="Times New Roman"/>
          <w:sz w:val="28"/>
          <w:szCs w:val="28"/>
          <w:lang w:eastAsia="ru-RU"/>
        </w:rPr>
        <w:t>авило 2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 w:rsidR="00AC56B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1F11">
        <w:rPr>
          <w:rFonts w:ascii="Times New Roman" w:hAnsi="Times New Roman"/>
          <w:sz w:val="28"/>
          <w:szCs w:val="28"/>
          <w:lang w:eastAsia="ru-RU"/>
        </w:rPr>
        <w:t xml:space="preserve"> (100,0 % плана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B507D0">
        <w:rPr>
          <w:rFonts w:ascii="Times New Roman" w:hAnsi="Times New Roman"/>
          <w:sz w:val="28"/>
          <w:szCs w:val="28"/>
          <w:lang w:eastAsia="ru-RU"/>
        </w:rPr>
        <w:t>.</w:t>
      </w:r>
    </w:p>
    <w:p w:rsidR="00B507D0" w:rsidRPr="00B507D0" w:rsidRDefault="00B507D0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BEF" w:rsidRDefault="004644B3" w:rsidP="00FB4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612BEF">
        <w:rPr>
          <w:rFonts w:ascii="Times New Roman" w:hAnsi="Times New Roman"/>
          <w:sz w:val="28"/>
          <w:szCs w:val="28"/>
          <w:lang w:eastAsia="ru-RU"/>
        </w:rPr>
        <w:t xml:space="preserve"> за 9 месяцев </w:t>
      </w:r>
      <w:r w:rsidR="00EF7BD6">
        <w:rPr>
          <w:rFonts w:ascii="Times New Roman" w:hAnsi="Times New Roman"/>
          <w:sz w:val="28"/>
          <w:szCs w:val="28"/>
          <w:lang w:eastAsia="ru-RU"/>
        </w:rPr>
        <w:t>2022 года</w:t>
      </w:r>
      <w:r w:rsidR="00612BEF">
        <w:rPr>
          <w:rFonts w:ascii="Times New Roman" w:hAnsi="Times New Roman"/>
          <w:sz w:val="28"/>
          <w:szCs w:val="28"/>
          <w:lang w:eastAsia="ru-RU"/>
        </w:rPr>
        <w:t xml:space="preserve"> составило 574,0 </w:t>
      </w:r>
      <w:proofErr w:type="spellStart"/>
      <w:r w:rsidR="00612BE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12BEF">
        <w:rPr>
          <w:rFonts w:ascii="Times New Roman" w:hAnsi="Times New Roman"/>
          <w:sz w:val="28"/>
          <w:szCs w:val="28"/>
          <w:lang w:eastAsia="ru-RU"/>
        </w:rPr>
        <w:t xml:space="preserve"> или 65,8 % годовых назначений и 70,8 к аналогичному периоду 2021 года</w:t>
      </w:r>
      <w:r w:rsidR="00FB4045">
        <w:rPr>
          <w:rFonts w:ascii="Times New Roman" w:hAnsi="Times New Roman"/>
          <w:sz w:val="28"/>
          <w:szCs w:val="28"/>
          <w:lang w:eastAsia="ru-RU"/>
        </w:rPr>
        <w:t>.</w:t>
      </w:r>
    </w:p>
    <w:p w:rsidR="00612BEF" w:rsidRPr="00612BEF" w:rsidRDefault="00525B71" w:rsidP="0061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Профинансированы основные мероприятия Муниципальной программы</w:t>
      </w:r>
      <w:r w:rsidR="00612BEF" w:rsidRPr="00612BEF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кадрового потенциала отрасли здравоохранения </w:t>
      </w:r>
      <w:proofErr w:type="spellStart"/>
      <w:r w:rsidR="00612BEF" w:rsidRPr="00612BE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612BEF" w:rsidRPr="00612BE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2BEF" w:rsidRDefault="00525B71" w:rsidP="0061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12BEF" w:rsidRPr="00612BEF">
        <w:rPr>
          <w:rFonts w:ascii="Times New Roman" w:hAnsi="Times New Roman"/>
          <w:sz w:val="28"/>
          <w:szCs w:val="28"/>
          <w:lang w:eastAsia="ru-RU"/>
        </w:rPr>
        <w:t xml:space="preserve"> "Организация целевой контрактной подготовки медицинских работников"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612BEF">
        <w:rPr>
          <w:rFonts w:ascii="Times New Roman" w:hAnsi="Times New Roman"/>
          <w:sz w:val="28"/>
          <w:szCs w:val="28"/>
          <w:lang w:eastAsia="ru-RU"/>
        </w:rPr>
        <w:t>284,0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612BEF" w:rsidRDefault="00525B71" w:rsidP="002A1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12BEF" w:rsidRPr="00612BEF">
        <w:rPr>
          <w:rFonts w:ascii="Times New Roman" w:hAnsi="Times New Roman"/>
          <w:sz w:val="28"/>
          <w:szCs w:val="28"/>
          <w:lang w:eastAsia="ru-RU"/>
        </w:rPr>
        <w:t xml:space="preserve"> "Предоставление мер материальной поддержки медицинским работникам учреждений здравоохранения"</w:t>
      </w:r>
      <w:r w:rsidR="0061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612BEF">
        <w:rPr>
          <w:rFonts w:ascii="Times New Roman" w:hAnsi="Times New Roman"/>
          <w:sz w:val="28"/>
          <w:szCs w:val="28"/>
          <w:lang w:eastAsia="ru-RU"/>
        </w:rPr>
        <w:t>290,0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14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A145B">
        <w:rPr>
          <w:rFonts w:ascii="Times New Roman" w:hAnsi="Times New Roman"/>
          <w:sz w:val="28"/>
          <w:szCs w:val="28"/>
          <w:lang w:eastAsia="ru-RU"/>
        </w:rPr>
        <w:t xml:space="preserve"> (100,0 % плана).</w:t>
      </w:r>
    </w:p>
    <w:p w:rsidR="00612BEF" w:rsidRDefault="00612BEF" w:rsidP="00FB4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BEF" w:rsidRPr="00612BEF" w:rsidRDefault="002A145B" w:rsidP="002A1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BEF">
        <w:rPr>
          <w:rFonts w:ascii="Times New Roman" w:hAnsi="Times New Roman"/>
          <w:sz w:val="28"/>
          <w:szCs w:val="28"/>
          <w:lang w:eastAsia="ru-RU"/>
        </w:rPr>
        <w:t>Основное мероприятие "Защита населения района от домашних животных без владельцев"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612BEF" w:rsidRPr="00612BEF">
        <w:rPr>
          <w:rFonts w:ascii="Times New Roman" w:hAnsi="Times New Roman"/>
          <w:sz w:val="28"/>
          <w:szCs w:val="28"/>
          <w:lang w:eastAsia="ru-RU"/>
        </w:rPr>
        <w:t xml:space="preserve"> "Охрана окружающей среды, воспроизводство и рациональное использование природных ресурсов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отчетный период 2022 года не финансировалось (план 297,8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3D7136" w:rsidRPr="000B561E" w:rsidRDefault="003D7136" w:rsidP="005F0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2A145B">
        <w:rPr>
          <w:rFonts w:ascii="Times New Roman" w:hAnsi="Times New Roman"/>
          <w:sz w:val="28"/>
          <w:szCs w:val="28"/>
          <w:lang w:eastAsia="ru-RU"/>
        </w:rPr>
        <w:t>составило 4519,8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2A145B">
        <w:rPr>
          <w:rFonts w:ascii="Times New Roman" w:hAnsi="Times New Roman"/>
          <w:sz w:val="28"/>
          <w:szCs w:val="28"/>
          <w:lang w:eastAsia="ru-RU"/>
        </w:rPr>
        <w:t>с. рублей или 57,3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</w:t>
      </w:r>
      <w:r w:rsidR="00EF7BD6">
        <w:rPr>
          <w:rFonts w:ascii="Times New Roman" w:hAnsi="Times New Roman"/>
          <w:sz w:val="28"/>
          <w:szCs w:val="28"/>
          <w:lang w:eastAsia="ru-RU"/>
        </w:rPr>
        <w:t>алогичным периодом 2021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2A145B">
        <w:rPr>
          <w:rFonts w:ascii="Times New Roman" w:hAnsi="Times New Roman"/>
          <w:sz w:val="28"/>
          <w:szCs w:val="28"/>
          <w:lang w:eastAsia="ru-RU"/>
        </w:rPr>
        <w:t>о 61,9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6F1F11">
        <w:rPr>
          <w:rFonts w:ascii="Times New Roman" w:hAnsi="Times New Roman"/>
          <w:sz w:val="28"/>
          <w:szCs w:val="28"/>
          <w:lang w:eastAsia="ru-RU"/>
        </w:rPr>
        <w:t>а</w:t>
      </w:r>
      <w:r w:rsidR="00E60276">
        <w:rPr>
          <w:rFonts w:ascii="Times New Roman" w:hAnsi="Times New Roman"/>
          <w:sz w:val="28"/>
          <w:szCs w:val="28"/>
          <w:lang w:eastAsia="ru-RU"/>
        </w:rPr>
        <w:t>.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7BD6" w:rsidRDefault="00BA764D" w:rsidP="00EF7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45B">
        <w:rPr>
          <w:rFonts w:ascii="Times New Roman" w:hAnsi="Times New Roman"/>
          <w:sz w:val="28"/>
          <w:szCs w:val="28"/>
          <w:lang w:eastAsia="ru-RU"/>
        </w:rPr>
        <w:t>Большую долю в разделе – 50,3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EF7BD6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 </w:t>
      </w:r>
      <w:r w:rsidR="00EF7BD6" w:rsidRPr="00700CC4">
        <w:rPr>
          <w:rFonts w:ascii="Times New Roman" w:hAnsi="Times New Roman"/>
          <w:i/>
          <w:sz w:val="28"/>
          <w:szCs w:val="28"/>
          <w:lang w:eastAsia="ru-RU"/>
        </w:rPr>
        <w:t>04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«Охрана семьи и детства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Start"/>
      <w:r w:rsidR="002A145B">
        <w:rPr>
          <w:rFonts w:ascii="Times New Roman" w:hAnsi="Times New Roman"/>
          <w:sz w:val="28"/>
          <w:szCs w:val="28"/>
          <w:lang w:eastAsia="ru-RU"/>
        </w:rPr>
        <w:t>Средства  в</w:t>
      </w:r>
      <w:proofErr w:type="gramEnd"/>
      <w:r w:rsidR="002A145B">
        <w:rPr>
          <w:rFonts w:ascii="Times New Roman" w:hAnsi="Times New Roman"/>
          <w:sz w:val="28"/>
          <w:szCs w:val="28"/>
          <w:lang w:eastAsia="ru-RU"/>
        </w:rPr>
        <w:t xml:space="preserve"> сумме 2271,8 </w:t>
      </w:r>
      <w:proofErr w:type="spellStart"/>
      <w:r w:rsidR="002A14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A145B">
        <w:rPr>
          <w:rFonts w:ascii="Times New Roman" w:hAnsi="Times New Roman"/>
          <w:sz w:val="28"/>
          <w:szCs w:val="28"/>
          <w:lang w:eastAsia="ru-RU"/>
        </w:rPr>
        <w:t xml:space="preserve"> (49,2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направлены на </w:t>
      </w:r>
      <w:r w:rsidR="00EF7BD6">
        <w:rPr>
          <w:rFonts w:ascii="Times New Roman" w:hAnsi="Times New Roman"/>
          <w:sz w:val="28"/>
          <w:szCs w:val="28"/>
          <w:lang w:eastAsia="ru-RU"/>
        </w:rPr>
        <w:t>реализацию основного мероприятия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образования" </w:t>
      </w:r>
      <w:r w:rsidR="00EF7BD6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 w:rsidR="00EF7BD6">
        <w:rPr>
          <w:rFonts w:ascii="Times New Roman" w:hAnsi="Times New Roman"/>
          <w:sz w:val="28"/>
          <w:szCs w:val="28"/>
          <w:lang w:eastAsia="ru-RU"/>
        </w:rPr>
        <w:t>м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>униципальн</w:t>
      </w:r>
      <w:r w:rsidR="00EF7BD6">
        <w:rPr>
          <w:rFonts w:ascii="Times New Roman" w:hAnsi="Times New Roman"/>
          <w:sz w:val="28"/>
          <w:szCs w:val="28"/>
          <w:lang w:eastAsia="ru-RU"/>
        </w:rPr>
        <w:t>ой программы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EF7BD6"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F7BD6">
        <w:rPr>
          <w:rFonts w:ascii="Times New Roman" w:hAnsi="Times New Roman"/>
          <w:sz w:val="28"/>
          <w:szCs w:val="28"/>
          <w:lang w:eastAsia="ru-RU"/>
        </w:rPr>
        <w:t>.</w:t>
      </w:r>
    </w:p>
    <w:p w:rsidR="00A30C43" w:rsidRDefault="00A30C43" w:rsidP="00A30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43" w:rsidRDefault="00A30C43" w:rsidP="00A30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 w:rsidRPr="00700CC4">
        <w:rPr>
          <w:rFonts w:ascii="Times New Roman" w:hAnsi="Times New Roman"/>
          <w:i/>
          <w:sz w:val="28"/>
          <w:szCs w:val="28"/>
          <w:lang w:eastAsia="ru-RU"/>
        </w:rPr>
        <w:t>подраздела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9">
        <w:rPr>
          <w:rFonts w:ascii="Times New Roman" w:hAnsi="Times New Roman"/>
          <w:i/>
          <w:sz w:val="28"/>
          <w:szCs w:val="28"/>
          <w:lang w:eastAsia="ru-RU"/>
        </w:rPr>
        <w:t>«Пенсионное обеспечение»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 отчетны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й период составило 871,2 </w:t>
      </w:r>
      <w:proofErr w:type="spellStart"/>
      <w:r w:rsidR="002A14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A145B">
        <w:rPr>
          <w:rFonts w:ascii="Times New Roman" w:hAnsi="Times New Roman"/>
          <w:sz w:val="28"/>
          <w:szCs w:val="28"/>
          <w:lang w:eastAsia="ru-RU"/>
        </w:rPr>
        <w:t xml:space="preserve"> – 66,2 </w:t>
      </w:r>
      <w:r w:rsidRPr="000B561E">
        <w:rPr>
          <w:rFonts w:ascii="Times New Roman" w:hAnsi="Times New Roman"/>
          <w:sz w:val="28"/>
          <w:szCs w:val="28"/>
          <w:lang w:eastAsia="ru-RU"/>
        </w:rPr>
        <w:t>% плановых назначений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 и 99,3</w:t>
      </w:r>
      <w:r>
        <w:rPr>
          <w:rFonts w:ascii="Times New Roman" w:hAnsi="Times New Roman"/>
          <w:sz w:val="28"/>
          <w:szCs w:val="28"/>
          <w:lang w:eastAsia="ru-RU"/>
        </w:rPr>
        <w:t xml:space="preserve"> % к уровню 2021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A30C43" w:rsidRDefault="00A30C43" w:rsidP="00A30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осуществлялись в рамках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700CC4">
        <w:rPr>
          <w:rFonts w:ascii="Times New Roman" w:hAnsi="Times New Roman"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 w:rsidRPr="000B561E">
        <w:rPr>
          <w:rFonts w:ascii="Times New Roman" w:hAnsi="Times New Roman"/>
          <w:sz w:val="28"/>
          <w:szCs w:val="28"/>
        </w:rPr>
        <w:t>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C4">
        <w:rPr>
          <w:rFonts w:ascii="Times New Roman" w:hAnsi="Times New Roman"/>
          <w:sz w:val="28"/>
          <w:szCs w:val="28"/>
          <w:lang w:eastAsia="ru-RU"/>
        </w:rPr>
        <w:t>«Пре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доставление дополнительных мер </w:t>
      </w:r>
      <w:r w:rsidRPr="00700CC4">
        <w:rPr>
          <w:rFonts w:ascii="Times New Roman" w:hAnsi="Times New Roman"/>
          <w:sz w:val="28"/>
          <w:szCs w:val="28"/>
          <w:lang w:eastAsia="ru-RU"/>
        </w:rPr>
        <w:t xml:space="preserve">поддержки отдельным категориям граждан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 муниципальной программы "Совершенствование социальной политики в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F7BD6" w:rsidRPr="00700CC4" w:rsidRDefault="00EF7BD6" w:rsidP="00EF7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D8" w:rsidRPr="000B561E" w:rsidRDefault="00A30C43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43">
        <w:rPr>
          <w:rFonts w:ascii="Times New Roman" w:hAnsi="Times New Roman"/>
          <w:sz w:val="28"/>
          <w:szCs w:val="28"/>
          <w:lang w:eastAsia="ru-RU"/>
        </w:rPr>
        <w:t>Расходы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подразделе</w:t>
      </w:r>
      <w:r w:rsidR="00BA68B0" w:rsidRPr="00E60276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A68B0" w:rsidRPr="002A145B">
        <w:rPr>
          <w:rFonts w:ascii="Times New Roman" w:hAnsi="Times New Roman"/>
          <w:i/>
          <w:sz w:val="28"/>
          <w:szCs w:val="28"/>
          <w:lang w:eastAsia="ru-RU"/>
        </w:rPr>
        <w:t>Социальное обеспечение населения»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 составили в отчетный </w:t>
      </w:r>
      <w:proofErr w:type="gramStart"/>
      <w:r w:rsidR="002A145B">
        <w:rPr>
          <w:rFonts w:ascii="Times New Roman" w:hAnsi="Times New Roman"/>
          <w:sz w:val="28"/>
          <w:szCs w:val="28"/>
          <w:lang w:eastAsia="ru-RU"/>
        </w:rPr>
        <w:t>период  2022</w:t>
      </w:r>
      <w:proofErr w:type="gramEnd"/>
      <w:r w:rsidR="002A145B">
        <w:rPr>
          <w:rFonts w:ascii="Times New Roman" w:hAnsi="Times New Roman"/>
          <w:sz w:val="28"/>
          <w:szCs w:val="28"/>
          <w:lang w:eastAsia="ru-RU"/>
        </w:rPr>
        <w:t xml:space="preserve"> года 1376,8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>
        <w:rPr>
          <w:rFonts w:ascii="Times New Roman" w:hAnsi="Times New Roman"/>
          <w:sz w:val="28"/>
          <w:szCs w:val="28"/>
          <w:lang w:eastAsia="ru-RU"/>
        </w:rPr>
        <w:t>состав</w:t>
      </w:r>
      <w:r w:rsidR="002A145B">
        <w:rPr>
          <w:rFonts w:ascii="Times New Roman" w:hAnsi="Times New Roman"/>
          <w:sz w:val="28"/>
          <w:szCs w:val="28"/>
          <w:lang w:eastAsia="ru-RU"/>
        </w:rPr>
        <w:t>ило 70,6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%, что меньше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аналогич</w:t>
      </w:r>
      <w:r w:rsidR="007E1539">
        <w:rPr>
          <w:rFonts w:ascii="Times New Roman" w:hAnsi="Times New Roman"/>
          <w:sz w:val="28"/>
          <w:szCs w:val="28"/>
          <w:lang w:eastAsia="ru-RU"/>
        </w:rPr>
        <w:t>ного п</w:t>
      </w:r>
      <w:r>
        <w:rPr>
          <w:rFonts w:ascii="Times New Roman" w:hAnsi="Times New Roman"/>
          <w:sz w:val="28"/>
          <w:szCs w:val="28"/>
          <w:lang w:eastAsia="ru-RU"/>
        </w:rPr>
        <w:t>ериода 2021</w:t>
      </w:r>
      <w:r w:rsidR="007E1539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2A145B">
        <w:rPr>
          <w:rFonts w:ascii="Times New Roman" w:hAnsi="Times New Roman"/>
          <w:sz w:val="28"/>
          <w:szCs w:val="28"/>
          <w:lang w:eastAsia="ru-RU"/>
        </w:rPr>
        <w:t>83,2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Финансирование </w:t>
      </w:r>
      <w:r w:rsidR="001B0D37">
        <w:rPr>
          <w:rFonts w:ascii="Times New Roman" w:hAnsi="Times New Roman"/>
          <w:sz w:val="28"/>
          <w:szCs w:val="28"/>
          <w:lang w:eastAsia="ru-RU"/>
        </w:rPr>
        <w:t>в сумме 779,0</w:t>
      </w:r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63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1B0D37">
        <w:rPr>
          <w:rFonts w:ascii="Times New Roman" w:hAnsi="Times New Roman"/>
          <w:sz w:val="28"/>
          <w:szCs w:val="28"/>
          <w:lang w:eastAsia="ru-RU"/>
        </w:rPr>
        <w:t>67,8</w:t>
      </w:r>
      <w:r w:rsidR="00D42E38">
        <w:rPr>
          <w:rFonts w:ascii="Times New Roman" w:hAnsi="Times New Roman"/>
          <w:sz w:val="28"/>
          <w:szCs w:val="28"/>
          <w:lang w:eastAsia="ru-RU"/>
        </w:rPr>
        <w:t xml:space="preserve"> % плана) </w:t>
      </w:r>
      <w:r w:rsidRPr="000B561E">
        <w:rPr>
          <w:rFonts w:ascii="Times New Roman" w:hAnsi="Times New Roman"/>
          <w:sz w:val="28"/>
          <w:szCs w:val="28"/>
          <w:lang w:eastAsia="ru-RU"/>
        </w:rPr>
        <w:t>было напр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авлено на реализацию 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F9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</w:t>
      </w:r>
      <w:proofErr w:type="spellStart"/>
      <w:r w:rsidR="00B12F95" w:rsidRPr="00B12F9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60276">
        <w:rPr>
          <w:rFonts w:ascii="Times New Roman" w:hAnsi="Times New Roman"/>
          <w:sz w:val="28"/>
          <w:szCs w:val="28"/>
          <w:lang w:eastAsia="ru-RU"/>
        </w:rPr>
        <w:t>ы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E60276" w:rsidRPr="00E6027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B12F95">
        <w:rPr>
          <w:rFonts w:ascii="Times New Roman" w:hAnsi="Times New Roman"/>
          <w:sz w:val="28"/>
          <w:szCs w:val="28"/>
          <w:lang w:eastAsia="ru-RU"/>
        </w:rPr>
        <w:t>льном районе на 2021-2025 годы":</w:t>
      </w:r>
    </w:p>
    <w:p w:rsidR="001B0D37" w:rsidRDefault="00E60276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E60276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публичных нормативных обязательств и другие социальные выплаты"</w:t>
      </w:r>
      <w:r w:rsidR="00B12F95" w:rsidRPr="00B12F9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редоставление мер социальной поддержки отдельных категорий граждан в соответствии с решением Представительного Собрания </w:t>
      </w:r>
      <w:proofErr w:type="spellStart"/>
      <w:r w:rsidRPr="00E6027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 августа 2010 года № 419 "О предоставлении мер социальной поддержки в форме денежных компенсаций"</w:t>
      </w:r>
      <w:r w:rsidR="002A145B">
        <w:rPr>
          <w:rFonts w:ascii="Times New Roman" w:hAnsi="Times New Roman"/>
          <w:sz w:val="28"/>
          <w:szCs w:val="28"/>
          <w:lang w:eastAsia="ru-RU"/>
        </w:rPr>
        <w:t xml:space="preserve"> – 381,0 </w:t>
      </w:r>
      <w:proofErr w:type="spellStart"/>
      <w:r w:rsidR="002A14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A14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145B">
        <w:rPr>
          <w:rFonts w:ascii="Times New Roman" w:hAnsi="Times New Roman"/>
          <w:sz w:val="28"/>
          <w:szCs w:val="28"/>
          <w:lang w:eastAsia="ru-RU"/>
        </w:rPr>
        <w:t>( 67</w:t>
      </w:r>
      <w:proofErr w:type="gramEnd"/>
      <w:r w:rsidR="002A145B">
        <w:rPr>
          <w:rFonts w:ascii="Times New Roman" w:hAnsi="Times New Roman"/>
          <w:sz w:val="28"/>
          <w:szCs w:val="28"/>
          <w:lang w:eastAsia="ru-RU"/>
        </w:rPr>
        <w:t>,9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1B0D37" w:rsidRDefault="001B0D37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1B0D37">
        <w:rPr>
          <w:rFonts w:ascii="Times New Roman" w:hAnsi="Times New Roman"/>
          <w:sz w:val="28"/>
          <w:szCs w:val="28"/>
          <w:lang w:eastAsia="ru-RU"/>
        </w:rPr>
        <w:t xml:space="preserve">ыплаты почетным гражданам в соответствии с решением Представительного Собрания местного самоуправления </w:t>
      </w:r>
      <w:proofErr w:type="spellStart"/>
      <w:r w:rsidRPr="001B0D3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B0D37">
        <w:rPr>
          <w:rFonts w:ascii="Times New Roman" w:hAnsi="Times New Roman"/>
          <w:sz w:val="28"/>
          <w:szCs w:val="28"/>
          <w:lang w:eastAsia="ru-RU"/>
        </w:rPr>
        <w:t xml:space="preserve"> района от 27 июня 2003 года № 359 "О Положении о звании "Почетный гражданин </w:t>
      </w:r>
      <w:proofErr w:type="spellStart"/>
      <w:r w:rsidRPr="001B0D3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B0D3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48,5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(43,3 % плана),</w:t>
      </w:r>
    </w:p>
    <w:p w:rsidR="00E60276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12F95">
        <w:rPr>
          <w:rFonts w:ascii="Times New Roman" w:hAnsi="Times New Roman"/>
          <w:sz w:val="28"/>
          <w:szCs w:val="28"/>
          <w:lang w:eastAsia="ru-RU"/>
        </w:rPr>
        <w:t>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сновное мероприятие "Реализация регионального проекта "Финансовая подде</w:t>
      </w:r>
      <w:r w:rsidR="00B12F95">
        <w:rPr>
          <w:rFonts w:ascii="Times New Roman" w:hAnsi="Times New Roman"/>
          <w:sz w:val="28"/>
          <w:szCs w:val="28"/>
          <w:lang w:eastAsia="ru-RU"/>
        </w:rPr>
        <w:t>ржка с</w:t>
      </w:r>
      <w:r w:rsidR="00A30C43">
        <w:rPr>
          <w:rFonts w:ascii="Times New Roman" w:hAnsi="Times New Roman"/>
          <w:sz w:val="28"/>
          <w:szCs w:val="28"/>
          <w:lang w:eastAsia="ru-RU"/>
        </w:rPr>
        <w:t>емей при рождении де</w:t>
      </w:r>
      <w:r w:rsidR="001B0D37">
        <w:rPr>
          <w:rFonts w:ascii="Times New Roman" w:hAnsi="Times New Roman"/>
          <w:sz w:val="28"/>
          <w:szCs w:val="28"/>
          <w:lang w:eastAsia="ru-RU"/>
        </w:rPr>
        <w:t>тей" 349,4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2F9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B0D37">
        <w:rPr>
          <w:rFonts w:ascii="Times New Roman" w:hAnsi="Times New Roman"/>
          <w:sz w:val="28"/>
          <w:szCs w:val="28"/>
          <w:lang w:eastAsia="ru-RU"/>
        </w:rPr>
        <w:t xml:space="preserve"> (73,4</w:t>
      </w:r>
      <w:r w:rsidR="00D42E3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B12F95">
        <w:rPr>
          <w:rFonts w:ascii="Times New Roman" w:hAnsi="Times New Roman"/>
          <w:sz w:val="28"/>
          <w:szCs w:val="28"/>
          <w:lang w:eastAsia="ru-RU"/>
        </w:rPr>
        <w:t>. Финансировалось 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28" w:rsidRP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</w:t>
      </w:r>
      <w:r>
        <w:rPr>
          <w:rFonts w:ascii="Times New Roman" w:hAnsi="Times New Roman"/>
          <w:sz w:val="28"/>
          <w:szCs w:val="28"/>
          <w:lang w:eastAsia="ru-RU"/>
        </w:rPr>
        <w:t>оды" м</w:t>
      </w:r>
      <w:r w:rsidRPr="004D5A2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было направлено 597,9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1F11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1B0D37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1B0D37">
        <w:rPr>
          <w:rFonts w:ascii="Times New Roman" w:hAnsi="Times New Roman"/>
          <w:sz w:val="28"/>
          <w:szCs w:val="28"/>
          <w:lang w:eastAsia="ru-RU"/>
        </w:rPr>
        <w:t xml:space="preserve"> или 74,7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плановых показателей.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Осуществлено</w:t>
      </w:r>
      <w:r w:rsidR="00217641" w:rsidRPr="00217641"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>субсидирование</w:t>
      </w:r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217641"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Pr="000B561E" w:rsidRDefault="00A73D22" w:rsidP="00700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65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04E">
        <w:rPr>
          <w:rFonts w:ascii="Times New Roman" w:hAnsi="Times New Roman"/>
          <w:sz w:val="28"/>
          <w:szCs w:val="28"/>
          <w:lang w:eastAsia="ru-RU"/>
        </w:rPr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бъем расходов составил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D37">
        <w:rPr>
          <w:rFonts w:ascii="Times New Roman" w:hAnsi="Times New Roman"/>
          <w:sz w:val="28"/>
          <w:szCs w:val="28"/>
          <w:lang w:eastAsia="ru-RU"/>
        </w:rPr>
        <w:t>17537,5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40A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76,9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и 123,1 % к уровню 9 месяцев </w:t>
      </w:r>
      <w:r w:rsidR="00217641">
        <w:rPr>
          <w:rFonts w:ascii="Times New Roman" w:hAnsi="Times New Roman"/>
          <w:sz w:val="28"/>
          <w:szCs w:val="28"/>
          <w:lang w:eastAsia="ru-RU"/>
        </w:rPr>
        <w:t>2021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>П</w:t>
      </w:r>
      <w:r w:rsidR="00E253A3">
        <w:rPr>
          <w:rFonts w:ascii="Times New Roman" w:hAnsi="Times New Roman"/>
          <w:sz w:val="28"/>
          <w:szCs w:val="28"/>
          <w:lang w:eastAsia="ru-RU"/>
        </w:rPr>
        <w:t>лановые назначения в отчетном периоде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>20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22 года были сокращены на 65835,4 </w:t>
      </w:r>
      <w:proofErr w:type="spellStart"/>
      <w:r w:rsidR="001B0D3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B0D37">
        <w:rPr>
          <w:rFonts w:ascii="Times New Roman" w:hAnsi="Times New Roman"/>
          <w:sz w:val="28"/>
          <w:szCs w:val="28"/>
          <w:lang w:eastAsia="ru-RU"/>
        </w:rPr>
        <w:t xml:space="preserve"> или на 74,3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520C8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«Физическая кул</w:t>
      </w:r>
      <w:r w:rsidR="00520C89" w:rsidRPr="00274667">
        <w:rPr>
          <w:rFonts w:ascii="Times New Roman" w:hAnsi="Times New Roman"/>
          <w:i/>
          <w:sz w:val="28"/>
          <w:szCs w:val="28"/>
          <w:lang w:eastAsia="ru-RU"/>
        </w:rPr>
        <w:t>ьтура»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- в сумме 12173,8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B0D37">
        <w:rPr>
          <w:rFonts w:ascii="Times New Roman" w:hAnsi="Times New Roman"/>
          <w:sz w:val="28"/>
          <w:szCs w:val="28"/>
          <w:lang w:eastAsia="ru-RU"/>
        </w:rPr>
        <w:t>что составляет 77,6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и 137,2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</w:t>
      </w:r>
      <w:r w:rsidR="001E0F8A">
        <w:rPr>
          <w:rFonts w:ascii="Times New Roman" w:hAnsi="Times New Roman"/>
          <w:sz w:val="28"/>
          <w:szCs w:val="28"/>
          <w:lang w:eastAsia="ru-RU"/>
        </w:rPr>
        <w:t>униципальной 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 2019,7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тыс.рублей или </w:t>
      </w:r>
      <w:r w:rsidR="001B0D37">
        <w:rPr>
          <w:rFonts w:ascii="Times New Roman" w:hAnsi="Times New Roman"/>
          <w:sz w:val="28"/>
          <w:szCs w:val="28"/>
          <w:lang w:eastAsia="ru-RU"/>
        </w:rPr>
        <w:t>80,3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 из них на 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1B0D37">
        <w:rPr>
          <w:rFonts w:ascii="Times New Roman" w:hAnsi="Times New Roman"/>
          <w:sz w:val="28"/>
          <w:szCs w:val="28"/>
          <w:lang w:eastAsia="ru-RU"/>
        </w:rPr>
        <w:t>ениями – 1725,6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B0D37">
        <w:rPr>
          <w:rFonts w:ascii="Times New Roman" w:hAnsi="Times New Roman"/>
          <w:sz w:val="28"/>
          <w:szCs w:val="28"/>
          <w:lang w:eastAsia="ru-RU"/>
        </w:rPr>
        <w:t xml:space="preserve"> (77,9</w:t>
      </w:r>
      <w:r w:rsidR="00E25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% плана);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D37">
        <w:rPr>
          <w:rFonts w:ascii="Times New Roman" w:hAnsi="Times New Roman"/>
          <w:sz w:val="28"/>
          <w:szCs w:val="28"/>
          <w:lang w:eastAsia="ru-RU"/>
        </w:rPr>
        <w:t xml:space="preserve">– 10154,1 </w:t>
      </w:r>
      <w:proofErr w:type="spellStart"/>
      <w:r w:rsidR="001B0D3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B0D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0D37">
        <w:rPr>
          <w:rFonts w:ascii="Times New Roman" w:hAnsi="Times New Roman"/>
          <w:sz w:val="28"/>
          <w:szCs w:val="28"/>
          <w:lang w:eastAsia="ru-RU"/>
        </w:rPr>
        <w:t>( 77</w:t>
      </w:r>
      <w:proofErr w:type="gramEnd"/>
      <w:r w:rsidR="001B0D37">
        <w:rPr>
          <w:rFonts w:ascii="Times New Roman" w:hAnsi="Times New Roman"/>
          <w:sz w:val="28"/>
          <w:szCs w:val="28"/>
          <w:lang w:eastAsia="ru-RU"/>
        </w:rPr>
        <w:t>,0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</w:rPr>
        <w:t xml:space="preserve">Перечислены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1E0F8A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698" w:rsidRDefault="000B1140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«Массовый спорт» -</w:t>
      </w:r>
      <w:r w:rsidR="008358CB" w:rsidRPr="002746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A68B0" w:rsidRPr="00274667">
        <w:rPr>
          <w:rFonts w:ascii="Times New Roman" w:hAnsi="Times New Roman"/>
          <w:i/>
          <w:sz w:val="28"/>
          <w:szCs w:val="28"/>
          <w:lang w:eastAsia="ru-RU"/>
        </w:rPr>
        <w:t>драздел</w:t>
      </w:r>
      <w:r w:rsidR="00BA68B0" w:rsidRPr="001E0F8A">
        <w:rPr>
          <w:rFonts w:ascii="Times New Roman" w:hAnsi="Times New Roman"/>
          <w:i/>
          <w:sz w:val="28"/>
          <w:szCs w:val="28"/>
          <w:lang w:eastAsia="ru-RU"/>
        </w:rPr>
        <w:t xml:space="preserve"> 02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495698">
        <w:rPr>
          <w:rFonts w:ascii="Times New Roman" w:hAnsi="Times New Roman"/>
          <w:sz w:val="28"/>
          <w:szCs w:val="28"/>
          <w:lang w:eastAsia="ru-RU"/>
        </w:rPr>
        <w:t xml:space="preserve">о направлено 5363,7 </w:t>
      </w:r>
      <w:proofErr w:type="spellStart"/>
      <w:r w:rsidR="0049569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95698">
        <w:rPr>
          <w:rFonts w:ascii="Times New Roman" w:hAnsi="Times New Roman"/>
          <w:sz w:val="28"/>
          <w:szCs w:val="28"/>
          <w:lang w:eastAsia="ru-RU"/>
        </w:rPr>
        <w:t xml:space="preserve"> (75,4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495698">
        <w:rPr>
          <w:rFonts w:ascii="Times New Roman" w:hAnsi="Times New Roman"/>
          <w:sz w:val="28"/>
          <w:szCs w:val="28"/>
          <w:lang w:eastAsia="ru-RU"/>
        </w:rPr>
        <w:t>576,1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</w:p>
    <w:p w:rsidR="00520C89" w:rsidRDefault="00495698" w:rsidP="004956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986,0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(79,9 % плана)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1E0F8A">
        <w:rPr>
          <w:rFonts w:ascii="Times New Roman" w:hAnsi="Times New Roman"/>
          <w:sz w:val="28"/>
          <w:szCs w:val="28"/>
          <w:lang w:eastAsia="ru-RU"/>
        </w:rPr>
        <w:t>на 2021-2025 годы" муниципальной программы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726FBE">
        <w:rPr>
          <w:rFonts w:ascii="Times New Roman" w:hAnsi="Times New Roman"/>
          <w:sz w:val="28"/>
          <w:szCs w:val="28"/>
          <w:lang w:eastAsia="ru-RU"/>
        </w:rPr>
        <w:t>;</w:t>
      </w:r>
    </w:p>
    <w:p w:rsidR="00217641" w:rsidRDefault="00495698" w:rsidP="00B849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98"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="00217641" w:rsidRPr="00495698">
        <w:rPr>
          <w:rFonts w:ascii="Times New Roman" w:hAnsi="Times New Roman"/>
          <w:sz w:val="28"/>
          <w:szCs w:val="28"/>
          <w:lang w:eastAsia="ru-RU"/>
        </w:rPr>
        <w:t xml:space="preserve"> "Современный</w:t>
      </w:r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облик сельских территорий </w:t>
      </w:r>
      <w:proofErr w:type="spellStart"/>
      <w:r w:rsidR="00217641" w:rsidRPr="0021764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217641" w:rsidRPr="00217641">
        <w:t xml:space="preserve"> </w:t>
      </w:r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"Комплексное развитие сельских </w:t>
      </w:r>
      <w:proofErr w:type="gramStart"/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территорий  </w:t>
      </w:r>
      <w:proofErr w:type="spellStart"/>
      <w:r w:rsidR="00217641" w:rsidRPr="0021764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на 2022-2025 годы" </w:t>
      </w:r>
      <w:r>
        <w:rPr>
          <w:rFonts w:ascii="Times New Roman" w:hAnsi="Times New Roman"/>
          <w:sz w:val="28"/>
          <w:szCs w:val="28"/>
          <w:lang w:eastAsia="ru-RU"/>
        </w:rPr>
        <w:t xml:space="preserve"> 4377,7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FB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6FBE">
        <w:rPr>
          <w:rFonts w:ascii="Times New Roman" w:hAnsi="Times New Roman"/>
          <w:sz w:val="28"/>
          <w:szCs w:val="28"/>
          <w:lang w:eastAsia="ru-RU"/>
        </w:rPr>
        <w:t xml:space="preserve"> или н</w:t>
      </w:r>
      <w:r>
        <w:rPr>
          <w:rFonts w:ascii="Times New Roman" w:hAnsi="Times New Roman"/>
          <w:sz w:val="28"/>
          <w:szCs w:val="28"/>
          <w:lang w:eastAsia="ru-RU"/>
        </w:rPr>
        <w:t>а 74,5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 </w:t>
      </w:r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495698">
        <w:rPr>
          <w:rFonts w:ascii="Times New Roman" w:hAnsi="Times New Roman"/>
          <w:bCs/>
          <w:sz w:val="28"/>
          <w:szCs w:val="28"/>
        </w:rPr>
        <w:t>тавило 76,7</w:t>
      </w:r>
      <w:r w:rsidR="005B54BB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495698">
        <w:rPr>
          <w:rFonts w:ascii="Times New Roman" w:hAnsi="Times New Roman"/>
          <w:bCs/>
          <w:sz w:val="28"/>
          <w:szCs w:val="28"/>
        </w:rPr>
        <w:t xml:space="preserve"> 38582,3</w:t>
      </w:r>
      <w:r w:rsidR="00A259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5B54BB">
        <w:rPr>
          <w:rFonts w:ascii="Times New Roman" w:hAnsi="Times New Roman"/>
          <w:bCs/>
          <w:sz w:val="28"/>
          <w:szCs w:val="28"/>
        </w:rPr>
        <w:t>ний</w:t>
      </w:r>
      <w:r w:rsidR="00B84989">
        <w:rPr>
          <w:rFonts w:ascii="Times New Roman" w:hAnsi="Times New Roman"/>
          <w:bCs/>
          <w:sz w:val="28"/>
          <w:szCs w:val="28"/>
        </w:rPr>
        <w:t xml:space="preserve"> – </w:t>
      </w:r>
      <w:r w:rsidR="00495698">
        <w:rPr>
          <w:rFonts w:ascii="Times New Roman" w:hAnsi="Times New Roman"/>
          <w:bCs/>
          <w:sz w:val="28"/>
          <w:szCs w:val="28"/>
        </w:rPr>
        <w:t>27980,0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495698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495698">
        <w:rPr>
          <w:rFonts w:ascii="Times New Roman" w:hAnsi="Times New Roman"/>
          <w:bCs/>
          <w:sz w:val="28"/>
          <w:szCs w:val="28"/>
        </w:rPr>
        <w:t xml:space="preserve"> или 77,0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410258" w:rsidRDefault="0048723B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495698">
        <w:rPr>
          <w:rFonts w:ascii="Times New Roman" w:hAnsi="Times New Roman"/>
          <w:bCs/>
          <w:sz w:val="28"/>
          <w:szCs w:val="28"/>
        </w:rPr>
        <w:t xml:space="preserve"> – 75,9</w:t>
      </w:r>
      <w:r w:rsidR="005261D5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или </w:t>
      </w:r>
      <w:r w:rsidR="00495698">
        <w:rPr>
          <w:rFonts w:ascii="Times New Roman" w:hAnsi="Times New Roman"/>
          <w:bCs/>
          <w:sz w:val="28"/>
          <w:szCs w:val="28"/>
        </w:rPr>
        <w:t>10602,3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7B92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B7B92">
        <w:rPr>
          <w:rFonts w:ascii="Times New Roman" w:hAnsi="Times New Roman"/>
          <w:bCs/>
          <w:sz w:val="28"/>
          <w:szCs w:val="28"/>
        </w:rPr>
        <w:t>.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</w:p>
    <w:p w:rsidR="00FB7B92" w:rsidRDefault="00FB7B92" w:rsidP="003D7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950" w:rsidRDefault="00D16950" w:rsidP="003D7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1499" w:rsidRPr="00BF3ABB" w:rsidRDefault="00AE1499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808"/>
        <w:jc w:val="both"/>
        <w:rPr>
          <w:rFonts w:ascii="Times New Roman" w:hAnsi="Times New Roman"/>
          <w:b/>
          <w:sz w:val="28"/>
          <w:szCs w:val="28"/>
        </w:rPr>
      </w:pPr>
      <w:r w:rsidRPr="00BF3ABB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499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>сирования Национальных проектов</w:t>
      </w:r>
      <w:r w:rsidRPr="00AE1499">
        <w:rPr>
          <w:rFonts w:ascii="Times New Roman" w:hAnsi="Times New Roman"/>
          <w:sz w:val="28"/>
          <w:szCs w:val="28"/>
        </w:rPr>
        <w:t xml:space="preserve"> за отчетны</w:t>
      </w:r>
      <w:r>
        <w:rPr>
          <w:rFonts w:ascii="Times New Roman" w:hAnsi="Times New Roman"/>
          <w:sz w:val="28"/>
          <w:szCs w:val="28"/>
        </w:rPr>
        <w:t>й период приведен в Приложении 4</w:t>
      </w:r>
      <w:r w:rsidRPr="00AE1499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8D3820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AE1499">
        <w:rPr>
          <w:rFonts w:ascii="Times New Roman" w:hAnsi="Times New Roman"/>
          <w:sz w:val="28"/>
          <w:szCs w:val="28"/>
        </w:rPr>
        <w:t xml:space="preserve">а осуществление мероприятий регионального проекта «Финансовая поддержка семей при рождении детей» Национального </w:t>
      </w:r>
      <w:proofErr w:type="gramStart"/>
      <w:r w:rsidR="00AE1499">
        <w:rPr>
          <w:rFonts w:ascii="Times New Roman" w:hAnsi="Times New Roman"/>
          <w:sz w:val="28"/>
          <w:szCs w:val="28"/>
        </w:rPr>
        <w:t xml:space="preserve">проекта  </w:t>
      </w:r>
      <w:r w:rsidR="00AE1499" w:rsidRPr="0031078D">
        <w:rPr>
          <w:rFonts w:ascii="Times New Roman" w:hAnsi="Times New Roman"/>
          <w:i/>
          <w:sz w:val="28"/>
          <w:szCs w:val="28"/>
        </w:rPr>
        <w:t>«</w:t>
      </w:r>
      <w:proofErr w:type="gramEnd"/>
      <w:r w:rsidR="00AE1499" w:rsidRPr="0031078D">
        <w:rPr>
          <w:rFonts w:ascii="Times New Roman" w:hAnsi="Times New Roman"/>
          <w:i/>
          <w:sz w:val="28"/>
          <w:szCs w:val="28"/>
        </w:rPr>
        <w:t>Демография»</w:t>
      </w:r>
      <w:r w:rsidR="00AE1499">
        <w:rPr>
          <w:rFonts w:ascii="Times New Roman" w:hAnsi="Times New Roman"/>
          <w:sz w:val="28"/>
          <w:szCs w:val="28"/>
        </w:rPr>
        <w:t xml:space="preserve"> </w:t>
      </w:r>
      <w:r w:rsidR="00FF1956">
        <w:rPr>
          <w:rFonts w:ascii="Times New Roman" w:hAnsi="Times New Roman"/>
          <w:sz w:val="28"/>
          <w:szCs w:val="28"/>
        </w:rPr>
        <w:t xml:space="preserve">было направлено 349,4 </w:t>
      </w:r>
      <w:proofErr w:type="spellStart"/>
      <w:r w:rsidR="00FF195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F1956">
        <w:rPr>
          <w:rFonts w:ascii="Times New Roman" w:hAnsi="Times New Roman"/>
          <w:sz w:val="28"/>
          <w:szCs w:val="28"/>
        </w:rPr>
        <w:t xml:space="preserve"> или 73,4 %</w:t>
      </w:r>
      <w:r w:rsidR="00AE1499">
        <w:rPr>
          <w:rFonts w:ascii="Times New Roman" w:hAnsi="Times New Roman"/>
          <w:sz w:val="28"/>
          <w:szCs w:val="28"/>
        </w:rPr>
        <w:t xml:space="preserve"> годовых плановых назначений.</w:t>
      </w:r>
      <w:r w:rsidR="00AE1499" w:rsidRPr="00B368E9">
        <w:t xml:space="preserve"> </w:t>
      </w:r>
      <w:r w:rsidR="00AE1499">
        <w:rPr>
          <w:rFonts w:ascii="Times New Roman" w:hAnsi="Times New Roman"/>
          <w:sz w:val="28"/>
          <w:szCs w:val="28"/>
        </w:rPr>
        <w:t>Средства направлены на</w:t>
      </w:r>
      <w:r w:rsidR="00AE1499" w:rsidRPr="00B368E9"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956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«Образование»</w:t>
      </w:r>
      <w:r w:rsidR="00FF1956">
        <w:rPr>
          <w:rFonts w:ascii="Times New Roman" w:hAnsi="Times New Roman"/>
          <w:sz w:val="28"/>
          <w:szCs w:val="28"/>
        </w:rPr>
        <w:t xml:space="preserve"> осуществлено в сумме 19313,7</w:t>
      </w:r>
      <w:r w:rsidR="00FB2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A2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F1956">
        <w:rPr>
          <w:rFonts w:ascii="Times New Roman" w:hAnsi="Times New Roman"/>
          <w:sz w:val="28"/>
          <w:szCs w:val="28"/>
        </w:rPr>
        <w:t xml:space="preserve"> (план 63278,8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="00FB2A26">
        <w:rPr>
          <w:rFonts w:ascii="Times New Roman" w:hAnsi="Times New Roman"/>
          <w:sz w:val="28"/>
          <w:szCs w:val="28"/>
        </w:rPr>
        <w:t>рублей</w:t>
      </w:r>
      <w:proofErr w:type="spellEnd"/>
      <w:r w:rsidR="00FF1956">
        <w:rPr>
          <w:rFonts w:ascii="Times New Roman" w:hAnsi="Times New Roman"/>
          <w:sz w:val="28"/>
          <w:szCs w:val="28"/>
        </w:rPr>
        <w:t xml:space="preserve"> – исполнение 30,5 %</w:t>
      </w:r>
      <w:r w:rsidR="00FB2A26">
        <w:rPr>
          <w:rFonts w:ascii="Times New Roman" w:hAnsi="Times New Roman"/>
          <w:sz w:val="28"/>
          <w:szCs w:val="28"/>
        </w:rPr>
        <w:t>). Средства направлены</w:t>
      </w:r>
      <w:r>
        <w:rPr>
          <w:rFonts w:ascii="Times New Roman" w:hAnsi="Times New Roman"/>
          <w:sz w:val="28"/>
          <w:szCs w:val="28"/>
        </w:rPr>
        <w:t xml:space="preserve"> на реализацию региональных проектов</w:t>
      </w:r>
      <w:r w:rsidR="00FF1956">
        <w:rPr>
          <w:rFonts w:ascii="Times New Roman" w:hAnsi="Times New Roman"/>
          <w:sz w:val="28"/>
          <w:szCs w:val="28"/>
        </w:rPr>
        <w:t>:</w:t>
      </w:r>
    </w:p>
    <w:p w:rsidR="00FF1956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«Современная школа»</w:t>
      </w:r>
      <w:r w:rsidR="00FF1956">
        <w:rPr>
          <w:rFonts w:ascii="Times New Roman" w:hAnsi="Times New Roman"/>
          <w:sz w:val="28"/>
          <w:szCs w:val="28"/>
        </w:rPr>
        <w:t xml:space="preserve"> 14832,6 </w:t>
      </w:r>
      <w:proofErr w:type="spellStart"/>
      <w:r w:rsidR="00FF195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F1956">
        <w:rPr>
          <w:rFonts w:ascii="Times New Roman" w:hAnsi="Times New Roman"/>
          <w:sz w:val="28"/>
          <w:szCs w:val="28"/>
        </w:rPr>
        <w:t>,</w:t>
      </w:r>
      <w:r w:rsidR="0031078D">
        <w:rPr>
          <w:rFonts w:ascii="Times New Roman" w:hAnsi="Times New Roman"/>
          <w:sz w:val="28"/>
          <w:szCs w:val="28"/>
        </w:rPr>
        <w:t xml:space="preserve"> </w:t>
      </w:r>
    </w:p>
    <w:p w:rsidR="00AE1499" w:rsidRDefault="0031078D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</w:t>
      </w:r>
      <w:r w:rsidR="00FF1956">
        <w:rPr>
          <w:rFonts w:ascii="Times New Roman" w:hAnsi="Times New Roman"/>
          <w:sz w:val="28"/>
          <w:szCs w:val="28"/>
        </w:rPr>
        <w:t>ая образовательная среда» 3307,0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F1956">
        <w:rPr>
          <w:rFonts w:ascii="Times New Roman" w:hAnsi="Times New Roman"/>
          <w:sz w:val="28"/>
          <w:szCs w:val="28"/>
        </w:rPr>
        <w:t>,</w:t>
      </w:r>
    </w:p>
    <w:p w:rsidR="00FF1956" w:rsidRDefault="00FF1956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956">
        <w:rPr>
          <w:rFonts w:ascii="Times New Roman" w:hAnsi="Times New Roman"/>
          <w:sz w:val="28"/>
          <w:szCs w:val="28"/>
        </w:rPr>
        <w:t>«Патриотическое воспитание граждан Российской Федерации (Вологодская область)"</w:t>
      </w:r>
      <w:r>
        <w:rPr>
          <w:rFonts w:ascii="Times New Roman" w:hAnsi="Times New Roman"/>
          <w:sz w:val="28"/>
          <w:szCs w:val="28"/>
        </w:rPr>
        <w:t xml:space="preserve"> 1174,2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C70" w:rsidRPr="00A67C70" w:rsidRDefault="0031078D" w:rsidP="00A67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C70">
        <w:rPr>
          <w:rFonts w:ascii="Times New Roman" w:hAnsi="Times New Roman"/>
          <w:sz w:val="28"/>
          <w:szCs w:val="28"/>
        </w:rPr>
        <w:t>В отчетный период 2022</w:t>
      </w:r>
      <w:r w:rsidR="00AE1499" w:rsidRPr="00A67C70">
        <w:rPr>
          <w:rFonts w:ascii="Times New Roman" w:hAnsi="Times New Roman"/>
          <w:sz w:val="28"/>
          <w:szCs w:val="28"/>
        </w:rPr>
        <w:t xml:space="preserve"> года профинансированы мероприятия Национального проекта </w:t>
      </w:r>
      <w:r w:rsidR="00AE1499" w:rsidRPr="00A67C70">
        <w:rPr>
          <w:rFonts w:ascii="Times New Roman" w:hAnsi="Times New Roman"/>
          <w:i/>
          <w:sz w:val="28"/>
          <w:szCs w:val="28"/>
        </w:rPr>
        <w:t>«Культура»</w:t>
      </w:r>
      <w:r w:rsidR="00AE1499" w:rsidRPr="00A67C70">
        <w:rPr>
          <w:rFonts w:ascii="Times New Roman" w:hAnsi="Times New Roman"/>
          <w:sz w:val="28"/>
          <w:szCs w:val="28"/>
        </w:rPr>
        <w:t xml:space="preserve"> </w:t>
      </w:r>
      <w:r w:rsidR="00FF1956">
        <w:rPr>
          <w:rFonts w:ascii="Times New Roman" w:hAnsi="Times New Roman"/>
          <w:sz w:val="28"/>
          <w:szCs w:val="28"/>
        </w:rPr>
        <w:t>6875,7</w:t>
      </w:r>
      <w:r w:rsidR="00FB2A26" w:rsidRPr="00A6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A26" w:rsidRP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2A26" w:rsidRPr="00A67C70">
        <w:rPr>
          <w:rFonts w:ascii="Times New Roman" w:hAnsi="Times New Roman"/>
          <w:sz w:val="28"/>
          <w:szCs w:val="28"/>
        </w:rPr>
        <w:t xml:space="preserve"> или </w:t>
      </w:r>
      <w:r w:rsidR="00FF1956">
        <w:rPr>
          <w:rFonts w:ascii="Times New Roman" w:hAnsi="Times New Roman"/>
          <w:sz w:val="28"/>
          <w:szCs w:val="28"/>
        </w:rPr>
        <w:t>100,0</w:t>
      </w:r>
      <w:r w:rsidR="00A67C70" w:rsidRPr="00A67C70">
        <w:rPr>
          <w:rFonts w:ascii="Times New Roman" w:hAnsi="Times New Roman"/>
          <w:sz w:val="28"/>
          <w:szCs w:val="28"/>
        </w:rPr>
        <w:t xml:space="preserve"> % годовых назначений, в том числе:</w:t>
      </w:r>
    </w:p>
    <w:p w:rsidR="00A67C70" w:rsidRDefault="00A67C70" w:rsidP="00A67C70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</w:t>
      </w:r>
      <w:r w:rsidR="00AE1499" w:rsidRPr="00A67C7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AE1499" w:rsidRPr="00A67C70">
        <w:rPr>
          <w:rFonts w:ascii="Times New Roman" w:hAnsi="Times New Roman"/>
          <w:sz w:val="28"/>
          <w:szCs w:val="28"/>
        </w:rPr>
        <w:t xml:space="preserve"> «Создание условий для реализации творческого потенциала нации (Творческие люди)»</w:t>
      </w:r>
      <w:r w:rsidR="0031078D" w:rsidRPr="00A67C70">
        <w:rPr>
          <w:rFonts w:ascii="Times New Roman" w:hAnsi="Times New Roman"/>
          <w:sz w:val="28"/>
          <w:szCs w:val="28"/>
        </w:rPr>
        <w:t xml:space="preserve"> в сумме 104,2</w:t>
      </w:r>
      <w:r w:rsidR="00AE1499" w:rsidRPr="00A6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499" w:rsidRP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31078D" w:rsidRPr="00A67C70">
        <w:rPr>
          <w:rFonts w:ascii="Times New Roman" w:hAnsi="Times New Roman"/>
          <w:sz w:val="28"/>
          <w:szCs w:val="28"/>
        </w:rPr>
        <w:t xml:space="preserve"> </w:t>
      </w:r>
    </w:p>
    <w:p w:rsidR="00AE1499" w:rsidRPr="00A67C70" w:rsidRDefault="0031078D" w:rsidP="00A67C70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C70">
        <w:rPr>
          <w:rFonts w:ascii="Times New Roman" w:hAnsi="Times New Roman"/>
          <w:sz w:val="28"/>
          <w:szCs w:val="28"/>
        </w:rPr>
        <w:t>регионального проекта «Обеспечение качественно нового уровня развития инфраструктуры культуры (Культурная среда)»</w:t>
      </w:r>
      <w:r w:rsidR="00FF1956">
        <w:rPr>
          <w:rFonts w:ascii="Times New Roman" w:hAnsi="Times New Roman"/>
          <w:sz w:val="28"/>
          <w:szCs w:val="28"/>
        </w:rPr>
        <w:t xml:space="preserve"> 6771,6</w:t>
      </w:r>
      <w:r w:rsidR="00FB2A26" w:rsidRPr="00A6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A26" w:rsidRP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67C70">
        <w:rPr>
          <w:rFonts w:ascii="Times New Roman" w:hAnsi="Times New Roman"/>
          <w:sz w:val="28"/>
          <w:szCs w:val="28"/>
        </w:rPr>
        <w:t>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950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реализации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в отчетный период </w:t>
      </w:r>
      <w:r w:rsidR="0031078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67C70">
        <w:rPr>
          <w:rFonts w:ascii="Times New Roman" w:hAnsi="Times New Roman"/>
          <w:sz w:val="28"/>
          <w:szCs w:val="28"/>
        </w:rPr>
        <w:t xml:space="preserve"> </w:t>
      </w:r>
      <w:r w:rsidR="00FF1956">
        <w:rPr>
          <w:rFonts w:ascii="Times New Roman" w:hAnsi="Times New Roman"/>
          <w:sz w:val="28"/>
          <w:szCs w:val="28"/>
        </w:rPr>
        <w:t>профинансированы в сумме 32052,9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F1956">
        <w:rPr>
          <w:rFonts w:ascii="Times New Roman" w:hAnsi="Times New Roman"/>
          <w:sz w:val="28"/>
          <w:szCs w:val="28"/>
        </w:rPr>
        <w:t xml:space="preserve"> (32</w:t>
      </w:r>
      <w:r w:rsidR="0031078D">
        <w:rPr>
          <w:rFonts w:ascii="Times New Roman" w:hAnsi="Times New Roman"/>
          <w:sz w:val="28"/>
          <w:szCs w:val="28"/>
        </w:rPr>
        <w:t xml:space="preserve"> % плана</w:t>
      </w:r>
      <w:proofErr w:type="gramStart"/>
      <w:r w:rsidR="0031078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</w:t>
      </w:r>
      <w:r w:rsidR="0031078D">
        <w:rPr>
          <w:rFonts w:ascii="Times New Roman" w:hAnsi="Times New Roman"/>
          <w:sz w:val="28"/>
          <w:szCs w:val="28"/>
        </w:rPr>
        <w:t>р</w:t>
      </w:r>
      <w:r w:rsidR="00FF1956">
        <w:rPr>
          <w:rFonts w:ascii="Times New Roman" w:hAnsi="Times New Roman"/>
          <w:sz w:val="28"/>
          <w:szCs w:val="28"/>
        </w:rPr>
        <w:t>егиональные</w:t>
      </w:r>
      <w:r w:rsidR="0031078D" w:rsidRPr="0031078D">
        <w:rPr>
          <w:rFonts w:ascii="Times New Roman" w:hAnsi="Times New Roman"/>
          <w:sz w:val="28"/>
          <w:szCs w:val="28"/>
        </w:rPr>
        <w:t xml:space="preserve"> проект</w:t>
      </w:r>
      <w:r w:rsidR="00FF1956">
        <w:rPr>
          <w:rFonts w:ascii="Times New Roman" w:hAnsi="Times New Roman"/>
          <w:sz w:val="28"/>
          <w:szCs w:val="28"/>
        </w:rPr>
        <w:t>ы</w:t>
      </w:r>
      <w:r w:rsidR="00D16950">
        <w:rPr>
          <w:rFonts w:ascii="Times New Roman" w:hAnsi="Times New Roman"/>
          <w:sz w:val="28"/>
          <w:szCs w:val="28"/>
        </w:rPr>
        <w:t>:</w:t>
      </w:r>
    </w:p>
    <w:p w:rsidR="00A67C70" w:rsidRDefault="0031078D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78D">
        <w:rPr>
          <w:rFonts w:ascii="Times New Roman" w:hAnsi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</w:t>
      </w:r>
      <w:r w:rsidR="00D16950">
        <w:rPr>
          <w:rFonts w:ascii="Times New Roman" w:hAnsi="Times New Roman"/>
          <w:sz w:val="28"/>
          <w:szCs w:val="28"/>
        </w:rPr>
        <w:t xml:space="preserve"> 27317,2 </w:t>
      </w:r>
      <w:proofErr w:type="spellStart"/>
      <w:r w:rsidR="00D1695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16950">
        <w:rPr>
          <w:rFonts w:ascii="Times New Roman" w:hAnsi="Times New Roman"/>
          <w:sz w:val="28"/>
          <w:szCs w:val="28"/>
        </w:rPr>
        <w:t xml:space="preserve"> (28,6 </w:t>
      </w:r>
      <w:proofErr w:type="gramStart"/>
      <w:r w:rsidR="00D16950">
        <w:rPr>
          <w:rFonts w:ascii="Times New Roman" w:hAnsi="Times New Roman"/>
          <w:sz w:val="28"/>
          <w:szCs w:val="28"/>
        </w:rPr>
        <w:t>% )</w:t>
      </w:r>
      <w:proofErr w:type="gramEnd"/>
      <w:r w:rsidR="00D169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1499" w:rsidRPr="00825D62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4F81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A67C70">
        <w:rPr>
          <w:rFonts w:ascii="Times New Roman" w:hAnsi="Times New Roman"/>
          <w:sz w:val="28"/>
          <w:szCs w:val="28"/>
        </w:rPr>
        <w:t xml:space="preserve"> </w:t>
      </w:r>
      <w:r w:rsidR="00D16950">
        <w:rPr>
          <w:rFonts w:ascii="Times New Roman" w:hAnsi="Times New Roman"/>
          <w:sz w:val="28"/>
          <w:szCs w:val="28"/>
        </w:rPr>
        <w:t xml:space="preserve">4735,8 </w:t>
      </w:r>
      <w:proofErr w:type="spellStart"/>
      <w:r w:rsidR="00D1695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16950">
        <w:rPr>
          <w:rFonts w:ascii="Times New Roman" w:hAnsi="Times New Roman"/>
          <w:sz w:val="28"/>
          <w:szCs w:val="28"/>
        </w:rPr>
        <w:t xml:space="preserve"> (99,8 % плана). 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136" w:rsidRDefault="0031078D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регионального проекта «</w:t>
      </w:r>
      <w:r w:rsidRPr="0031078D">
        <w:rPr>
          <w:rFonts w:ascii="Times New Roman" w:hAnsi="Times New Roman"/>
          <w:sz w:val="28"/>
          <w:szCs w:val="28"/>
        </w:rPr>
        <w:t>Развитие туристической инфраструктуры (Вологодская область)</w:t>
      </w:r>
      <w:r>
        <w:rPr>
          <w:rFonts w:ascii="Times New Roman" w:hAnsi="Times New Roman"/>
          <w:sz w:val="28"/>
          <w:szCs w:val="28"/>
        </w:rPr>
        <w:t>» Национального проекта</w:t>
      </w:r>
      <w:r w:rsidRPr="0031078D">
        <w:rPr>
          <w:rFonts w:ascii="Times New Roman" w:hAnsi="Times New Roman"/>
          <w:sz w:val="28"/>
          <w:szCs w:val="28"/>
        </w:rPr>
        <w:t xml:space="preserve"> </w:t>
      </w:r>
      <w:r w:rsidRPr="00BF3ABB">
        <w:rPr>
          <w:rFonts w:ascii="Times New Roman" w:hAnsi="Times New Roman"/>
          <w:i/>
          <w:sz w:val="28"/>
          <w:szCs w:val="28"/>
        </w:rPr>
        <w:t>«Туризм и индустрия гостеприимства»</w:t>
      </w:r>
      <w:r w:rsidR="00D16950">
        <w:rPr>
          <w:rFonts w:ascii="Times New Roman" w:hAnsi="Times New Roman"/>
          <w:sz w:val="28"/>
          <w:szCs w:val="28"/>
        </w:rPr>
        <w:t xml:space="preserve"> в отчетный период профинансированы на 23722,9 </w:t>
      </w:r>
      <w:proofErr w:type="spellStart"/>
      <w:r w:rsid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7C70">
        <w:rPr>
          <w:rFonts w:ascii="Times New Roman" w:hAnsi="Times New Roman"/>
          <w:sz w:val="28"/>
          <w:szCs w:val="28"/>
        </w:rPr>
        <w:t xml:space="preserve"> или на 92 % годовых назначений.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ABB" w:rsidRDefault="00D16950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за 9 месяцев</w:t>
      </w:r>
      <w:r w:rsidR="00BF3ABB">
        <w:rPr>
          <w:rFonts w:ascii="Times New Roman" w:hAnsi="Times New Roman"/>
          <w:sz w:val="28"/>
          <w:szCs w:val="28"/>
        </w:rPr>
        <w:t xml:space="preserve"> 2022 года на реализацию Национ</w:t>
      </w:r>
      <w:r w:rsidR="00A67C70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ьных проектов направлено 82314,7</w:t>
      </w:r>
      <w:r w:rsidR="00BF3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A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41,8</w:t>
      </w:r>
      <w:r w:rsidR="00BF3ABB"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BF3ABB" w:rsidRDefault="00BF3AB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BB" w:rsidRDefault="00BF3AB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808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</w:t>
      </w:r>
      <w:r w:rsidR="005261D5">
        <w:rPr>
          <w:rFonts w:ascii="Times New Roman" w:hAnsi="Times New Roman"/>
          <w:sz w:val="28"/>
          <w:szCs w:val="28"/>
        </w:rPr>
        <w:t>й период приведен в Приложении 5</w:t>
      </w:r>
      <w:r w:rsidRPr="000B561E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94165F" w:rsidRDefault="0094165F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5261D5">
        <w:rPr>
          <w:rFonts w:ascii="Times New Roman" w:hAnsi="Times New Roman"/>
          <w:sz w:val="28"/>
          <w:szCs w:val="28"/>
        </w:rPr>
        <w:t>ете (№ 500 от 13.12.2021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5261D5">
        <w:rPr>
          <w:rFonts w:ascii="Times New Roman" w:hAnsi="Times New Roman"/>
          <w:sz w:val="28"/>
          <w:szCs w:val="28"/>
        </w:rPr>
        <w:t xml:space="preserve"> предусмотрено 1291484,6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, что составляло </w:t>
      </w:r>
      <w:r w:rsidR="005261D5">
        <w:rPr>
          <w:rFonts w:ascii="Times New Roman" w:hAnsi="Times New Roman"/>
          <w:sz w:val="28"/>
          <w:szCs w:val="28"/>
        </w:rPr>
        <w:t>99,5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</w:t>
      </w:r>
      <w:r w:rsidR="00825D62">
        <w:rPr>
          <w:rFonts w:ascii="Times New Roman" w:hAnsi="Times New Roman"/>
          <w:sz w:val="28"/>
          <w:szCs w:val="28"/>
        </w:rPr>
        <w:t>та.  В отчетном периоде решениями</w:t>
      </w:r>
      <w:r w:rsidRPr="000B561E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>объем финансировани</w:t>
      </w:r>
      <w:r w:rsidR="005261D5">
        <w:rPr>
          <w:rFonts w:ascii="Times New Roman" w:hAnsi="Times New Roman"/>
          <w:sz w:val="28"/>
          <w:szCs w:val="28"/>
        </w:rPr>
        <w:t>я муниципальных программ на 2022</w:t>
      </w:r>
      <w:r w:rsidR="00610A7F" w:rsidRPr="000B561E">
        <w:rPr>
          <w:rFonts w:ascii="Times New Roman" w:hAnsi="Times New Roman"/>
          <w:sz w:val="28"/>
          <w:szCs w:val="28"/>
        </w:rPr>
        <w:t xml:space="preserve"> год </w:t>
      </w:r>
      <w:r w:rsidR="00BB5866">
        <w:rPr>
          <w:rFonts w:ascii="Times New Roman" w:hAnsi="Times New Roman"/>
          <w:sz w:val="28"/>
          <w:szCs w:val="28"/>
        </w:rPr>
        <w:t>сокращен</w:t>
      </w:r>
      <w:r w:rsidR="005261D5">
        <w:rPr>
          <w:rFonts w:ascii="Times New Roman" w:hAnsi="Times New Roman"/>
          <w:sz w:val="28"/>
          <w:szCs w:val="28"/>
        </w:rPr>
        <w:t xml:space="preserve"> </w:t>
      </w:r>
      <w:r w:rsidR="005261D5" w:rsidRPr="00BB5866">
        <w:rPr>
          <w:rFonts w:ascii="Times New Roman" w:hAnsi="Times New Roman"/>
          <w:sz w:val="28"/>
          <w:szCs w:val="28"/>
        </w:rPr>
        <w:t xml:space="preserve">на </w:t>
      </w:r>
      <w:r w:rsidR="00BB5866" w:rsidRPr="00BB5866">
        <w:rPr>
          <w:rFonts w:ascii="Times New Roman" w:hAnsi="Times New Roman"/>
          <w:sz w:val="28"/>
          <w:szCs w:val="28"/>
        </w:rPr>
        <w:t xml:space="preserve">482,9 </w:t>
      </w:r>
      <w:proofErr w:type="spellStart"/>
      <w:r w:rsidR="00BB5866" w:rsidRPr="00BB586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16950">
        <w:rPr>
          <w:rFonts w:ascii="Times New Roman" w:hAnsi="Times New Roman"/>
          <w:sz w:val="28"/>
          <w:szCs w:val="28"/>
        </w:rPr>
        <w:t xml:space="preserve"> и составил 1291001,7</w:t>
      </w:r>
      <w:r w:rsidR="00A957C5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>.</w:t>
      </w:r>
      <w:r w:rsidR="00706416">
        <w:rPr>
          <w:rFonts w:ascii="Times New Roman" w:hAnsi="Times New Roman"/>
          <w:sz w:val="28"/>
          <w:szCs w:val="28"/>
        </w:rPr>
        <w:t xml:space="preserve"> Доля программного фин</w:t>
      </w:r>
      <w:r w:rsidR="005261D5">
        <w:rPr>
          <w:rFonts w:ascii="Times New Roman" w:hAnsi="Times New Roman"/>
          <w:sz w:val="28"/>
          <w:szCs w:val="28"/>
        </w:rPr>
        <w:t xml:space="preserve">ансирования </w:t>
      </w:r>
      <w:r w:rsidR="005261D5" w:rsidRPr="00BB5866">
        <w:rPr>
          <w:rFonts w:ascii="Times New Roman" w:hAnsi="Times New Roman"/>
          <w:sz w:val="28"/>
          <w:szCs w:val="28"/>
        </w:rPr>
        <w:t xml:space="preserve">– </w:t>
      </w:r>
      <w:r w:rsidR="00BB5866" w:rsidRPr="00BB5866">
        <w:rPr>
          <w:rFonts w:ascii="Times New Roman" w:hAnsi="Times New Roman"/>
          <w:sz w:val="28"/>
          <w:szCs w:val="28"/>
        </w:rPr>
        <w:t>99,4</w:t>
      </w:r>
      <w:r w:rsidR="00706416" w:rsidRPr="00BB5866">
        <w:rPr>
          <w:rFonts w:ascii="Times New Roman" w:hAnsi="Times New Roman"/>
          <w:sz w:val="28"/>
          <w:szCs w:val="28"/>
        </w:rPr>
        <w:t xml:space="preserve"> %</w:t>
      </w:r>
      <w:r w:rsidR="00706416">
        <w:rPr>
          <w:rFonts w:ascii="Times New Roman" w:hAnsi="Times New Roman"/>
          <w:sz w:val="28"/>
          <w:szCs w:val="28"/>
        </w:rPr>
        <w:t xml:space="preserve"> в общих расходах бюджета.</w:t>
      </w:r>
      <w:r w:rsidR="00610A7F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9E4B85" w:rsidRDefault="00CD5FB1" w:rsidP="00726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D16950">
        <w:rPr>
          <w:rFonts w:ascii="Times New Roman" w:hAnsi="Times New Roman"/>
          <w:sz w:val="28"/>
          <w:szCs w:val="28"/>
        </w:rPr>
        <w:t xml:space="preserve"> октября</w:t>
      </w:r>
      <w:r w:rsidR="005261D5">
        <w:rPr>
          <w:rFonts w:ascii="Times New Roman" w:hAnsi="Times New Roman"/>
          <w:sz w:val="28"/>
          <w:szCs w:val="28"/>
        </w:rPr>
        <w:t xml:space="preserve"> 2022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D16950">
        <w:rPr>
          <w:rFonts w:ascii="Times New Roman" w:hAnsi="Times New Roman"/>
          <w:sz w:val="28"/>
          <w:szCs w:val="28"/>
        </w:rPr>
        <w:t>815970,4</w:t>
      </w:r>
      <w:r w:rsidR="00526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A9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40A95" w:rsidRPr="000B561E">
        <w:rPr>
          <w:rFonts w:ascii="Times New Roman" w:hAnsi="Times New Roman"/>
          <w:sz w:val="28"/>
          <w:szCs w:val="28"/>
        </w:rPr>
        <w:t xml:space="preserve"> или </w:t>
      </w:r>
      <w:r w:rsidR="00D16950">
        <w:rPr>
          <w:rFonts w:ascii="Times New Roman" w:hAnsi="Times New Roman"/>
          <w:sz w:val="28"/>
          <w:szCs w:val="28"/>
        </w:rPr>
        <w:t>63,2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AF3CC4" w:rsidRDefault="003D496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50">
        <w:rPr>
          <w:rFonts w:ascii="Times New Roman" w:hAnsi="Times New Roman"/>
          <w:sz w:val="28"/>
          <w:szCs w:val="28"/>
        </w:rPr>
        <w:t>В отчетном периоде</w:t>
      </w:r>
      <w:r w:rsidR="005261D5" w:rsidRPr="00D16950">
        <w:rPr>
          <w:rFonts w:ascii="Times New Roman" w:hAnsi="Times New Roman"/>
          <w:sz w:val="28"/>
          <w:szCs w:val="28"/>
        </w:rPr>
        <w:t xml:space="preserve"> 2022 </w:t>
      </w:r>
      <w:r w:rsidR="009E4B85" w:rsidRPr="00D16950">
        <w:rPr>
          <w:rFonts w:ascii="Times New Roman" w:hAnsi="Times New Roman"/>
          <w:sz w:val="28"/>
          <w:szCs w:val="28"/>
        </w:rPr>
        <w:t xml:space="preserve">года не осуществлялось финансирование мероприятий </w:t>
      </w:r>
      <w:r w:rsidR="00D16950">
        <w:rPr>
          <w:rFonts w:ascii="Times New Roman" w:hAnsi="Times New Roman"/>
          <w:sz w:val="28"/>
          <w:szCs w:val="28"/>
        </w:rPr>
        <w:t>подпрограммы</w:t>
      </w:r>
      <w:r w:rsidR="00D16950" w:rsidRPr="00D16950">
        <w:rPr>
          <w:rFonts w:ascii="Times New Roman" w:hAnsi="Times New Roman"/>
          <w:sz w:val="28"/>
          <w:szCs w:val="28"/>
        </w:rPr>
        <w:t xml:space="preserve"> "Обеспечение сбалансированности районного бюджета и повышение эффективности бюджетных расходов" </w:t>
      </w:r>
      <w:r w:rsidR="00D16950">
        <w:rPr>
          <w:rFonts w:ascii="Times New Roman" w:hAnsi="Times New Roman"/>
          <w:sz w:val="28"/>
          <w:szCs w:val="28"/>
        </w:rPr>
        <w:t>Муниципальной программы</w:t>
      </w:r>
      <w:r w:rsidR="00D16950" w:rsidRPr="00D16950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="00D16950" w:rsidRPr="00D16950">
        <w:rPr>
          <w:rFonts w:ascii="Times New Roman" w:hAnsi="Times New Roman"/>
          <w:sz w:val="28"/>
          <w:szCs w:val="28"/>
        </w:rPr>
        <w:t>Управление  муниципальными</w:t>
      </w:r>
      <w:proofErr w:type="gramEnd"/>
      <w:r w:rsidR="00D16950" w:rsidRPr="00D16950">
        <w:rPr>
          <w:rFonts w:ascii="Times New Roman" w:hAnsi="Times New Roman"/>
          <w:sz w:val="28"/>
          <w:szCs w:val="28"/>
        </w:rPr>
        <w:t xml:space="preserve"> финансами </w:t>
      </w:r>
      <w:proofErr w:type="spellStart"/>
      <w:r w:rsidR="00D16950" w:rsidRPr="00D1695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16950" w:rsidRPr="00D16950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 w:rsidR="00D16950">
        <w:rPr>
          <w:rFonts w:ascii="Times New Roman" w:hAnsi="Times New Roman"/>
          <w:sz w:val="28"/>
          <w:szCs w:val="28"/>
        </w:rPr>
        <w:t>.</w:t>
      </w:r>
    </w:p>
    <w:p w:rsidR="00D16950" w:rsidRPr="00D16950" w:rsidRDefault="00D1695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A01" w:rsidRPr="009E4B85" w:rsidRDefault="00EC5F73" w:rsidP="00543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950">
        <w:rPr>
          <w:rFonts w:ascii="Times New Roman" w:hAnsi="Times New Roman"/>
          <w:sz w:val="28"/>
          <w:szCs w:val="28"/>
        </w:rPr>
        <w:t>Низкий процент исполнения</w:t>
      </w:r>
      <w:r w:rsidR="00D16950">
        <w:rPr>
          <w:rFonts w:ascii="Times New Roman" w:hAnsi="Times New Roman"/>
          <w:sz w:val="28"/>
          <w:szCs w:val="28"/>
        </w:rPr>
        <w:t xml:space="preserve"> – 7,1</w:t>
      </w:r>
      <w:r>
        <w:rPr>
          <w:rFonts w:ascii="Times New Roman" w:hAnsi="Times New Roman"/>
          <w:sz w:val="28"/>
          <w:szCs w:val="28"/>
        </w:rPr>
        <w:t xml:space="preserve"> % мероприятий муниципальной программы «Охрана окружающей среды, воспроизводство и рациональное использование природных ресурсов на 2021-2025 годы</w:t>
      </w:r>
      <w:proofErr w:type="gramStart"/>
      <w:r>
        <w:rPr>
          <w:rFonts w:ascii="Times New Roman" w:hAnsi="Times New Roman"/>
          <w:sz w:val="28"/>
          <w:szCs w:val="28"/>
        </w:rPr>
        <w:t>»,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D658FD">
        <w:rPr>
          <w:rFonts w:ascii="Times New Roman" w:hAnsi="Times New Roman"/>
          <w:sz w:val="28"/>
          <w:szCs w:val="28"/>
        </w:rPr>
        <w:t xml:space="preserve"> района на 2021-2025 годы» - 11,4</w:t>
      </w:r>
      <w:r>
        <w:rPr>
          <w:rFonts w:ascii="Times New Roman" w:hAnsi="Times New Roman"/>
          <w:sz w:val="28"/>
          <w:szCs w:val="28"/>
        </w:rPr>
        <w:t xml:space="preserve"> % годовых назначений.</w:t>
      </w:r>
    </w:p>
    <w:p w:rsidR="00056A10" w:rsidRDefault="00056A10" w:rsidP="0005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A10" w:rsidRPr="00056A10" w:rsidRDefault="00056A10" w:rsidP="00056A10">
      <w:pPr>
        <w:spacing w:after="0" w:line="240" w:lineRule="auto"/>
        <w:ind w:left="8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056A10">
        <w:rPr>
          <w:rFonts w:ascii="Times New Roman" w:hAnsi="Times New Roman"/>
          <w:b/>
          <w:sz w:val="28"/>
          <w:szCs w:val="28"/>
        </w:rPr>
        <w:t>Состояние дебиторской и кредиторской задолженности</w:t>
      </w:r>
      <w:r w:rsidRPr="00056A10">
        <w:rPr>
          <w:rFonts w:ascii="Times New Roman" w:hAnsi="Times New Roman"/>
          <w:sz w:val="28"/>
          <w:szCs w:val="28"/>
        </w:rPr>
        <w:t xml:space="preserve"> </w:t>
      </w:r>
    </w:p>
    <w:p w:rsidR="00056A10" w:rsidRPr="009C5D44" w:rsidRDefault="00056A10" w:rsidP="0005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A10" w:rsidRPr="009C5D44" w:rsidRDefault="00056A10" w:rsidP="0005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D44">
        <w:rPr>
          <w:rFonts w:ascii="Times New Roman" w:hAnsi="Times New Roman"/>
          <w:sz w:val="28"/>
          <w:szCs w:val="28"/>
        </w:rPr>
        <w:t>Состояние дебитор</w:t>
      </w:r>
      <w:r w:rsidR="00AB5EB2">
        <w:rPr>
          <w:rFonts w:ascii="Times New Roman" w:hAnsi="Times New Roman"/>
          <w:sz w:val="28"/>
          <w:szCs w:val="28"/>
        </w:rPr>
        <w:t>ской задолженности на 01.10</w:t>
      </w:r>
      <w:r>
        <w:rPr>
          <w:rFonts w:ascii="Times New Roman" w:hAnsi="Times New Roman"/>
          <w:sz w:val="28"/>
          <w:szCs w:val="28"/>
        </w:rPr>
        <w:t>.2022</w:t>
      </w:r>
      <w:r w:rsidRPr="009C5D44">
        <w:rPr>
          <w:rFonts w:ascii="Times New Roman" w:hAnsi="Times New Roman"/>
          <w:sz w:val="28"/>
          <w:szCs w:val="28"/>
        </w:rPr>
        <w:t xml:space="preserve"> года хара</w:t>
      </w:r>
      <w:r>
        <w:rPr>
          <w:rFonts w:ascii="Times New Roman" w:hAnsi="Times New Roman"/>
          <w:sz w:val="28"/>
          <w:szCs w:val="28"/>
        </w:rPr>
        <w:t>ктеризуется следующими данными:</w:t>
      </w:r>
    </w:p>
    <w:p w:rsidR="00056A10" w:rsidRPr="000B561E" w:rsidRDefault="00056A10" w:rsidP="00056A1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056A10" w:rsidRPr="00BC11FA" w:rsidTr="007C39E8">
        <w:tc>
          <w:tcPr>
            <w:tcW w:w="4106" w:type="dxa"/>
          </w:tcPr>
          <w:p w:rsidR="00056A10" w:rsidRPr="00370F95" w:rsidRDefault="00056A10" w:rsidP="007C39E8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992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2021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056A10" w:rsidRPr="00370F95" w:rsidRDefault="00AB5EB2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056A10">
              <w:rPr>
                <w:rFonts w:ascii="Times New Roman" w:eastAsiaTheme="minorHAnsi" w:hAnsi="Times New Roman"/>
                <w:sz w:val="16"/>
                <w:szCs w:val="16"/>
              </w:rPr>
              <w:t>.2022</w:t>
            </w:r>
          </w:p>
        </w:tc>
        <w:tc>
          <w:tcPr>
            <w:tcW w:w="1134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задолженность по </w:t>
            </w: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счету  120500000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1709061,0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2298623,6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+589562,6</w:t>
            </w:r>
          </w:p>
        </w:tc>
        <w:tc>
          <w:tcPr>
            <w:tcW w:w="1276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1716839,7</w:t>
            </w:r>
          </w:p>
        </w:tc>
        <w:tc>
          <w:tcPr>
            <w:tcW w:w="1134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-581783,9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4419,0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3432,6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-986,4</w:t>
            </w:r>
          </w:p>
        </w:tc>
        <w:tc>
          <w:tcPr>
            <w:tcW w:w="1276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514159,7</w:t>
            </w:r>
          </w:p>
        </w:tc>
        <w:tc>
          <w:tcPr>
            <w:tcW w:w="1134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+510727,1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100,2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-100,2</w:t>
            </w:r>
          </w:p>
        </w:tc>
        <w:tc>
          <w:tcPr>
            <w:tcW w:w="1276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14,2</w:t>
            </w:r>
          </w:p>
        </w:tc>
        <w:tc>
          <w:tcPr>
            <w:tcW w:w="1134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+14,2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120900000</w:t>
            </w:r>
            <w:r w:rsidRPr="00370F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1303,3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1294,7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-8,6</w:t>
            </w:r>
          </w:p>
        </w:tc>
        <w:tc>
          <w:tcPr>
            <w:tcW w:w="1276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2151,4</w:t>
            </w:r>
          </w:p>
        </w:tc>
        <w:tc>
          <w:tcPr>
            <w:tcW w:w="1134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+856,7</w:t>
            </w:r>
          </w:p>
        </w:tc>
      </w:tr>
      <w:tr w:rsidR="00056A10" w:rsidRPr="00BC11FA" w:rsidTr="007C39E8">
        <w:trPr>
          <w:trHeight w:val="419"/>
        </w:trPr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144,5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+63,8</w:t>
            </w:r>
          </w:p>
        </w:tc>
        <w:tc>
          <w:tcPr>
            <w:tcW w:w="1276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-86,6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1714963,9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2303495,4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+588531,5</w:t>
            </w:r>
          </w:p>
        </w:tc>
        <w:tc>
          <w:tcPr>
            <w:tcW w:w="1276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2233222,8</w:t>
            </w:r>
          </w:p>
        </w:tc>
        <w:tc>
          <w:tcPr>
            <w:tcW w:w="1134" w:type="dxa"/>
          </w:tcPr>
          <w:p w:rsidR="00056A10" w:rsidRPr="00370F95" w:rsidRDefault="00AB5EB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-70272,6</w:t>
            </w:r>
          </w:p>
        </w:tc>
      </w:tr>
    </w:tbl>
    <w:p w:rsidR="00056A10" w:rsidRDefault="00056A10" w:rsidP="00056A1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6A10" w:rsidRPr="000B561E" w:rsidRDefault="00056A10" w:rsidP="00056A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>Объем де</w:t>
      </w:r>
      <w:r w:rsidR="00AB5EB2">
        <w:rPr>
          <w:rFonts w:ascii="Times New Roman" w:eastAsiaTheme="minorHAnsi" w:hAnsi="Times New Roman"/>
          <w:sz w:val="28"/>
          <w:szCs w:val="28"/>
        </w:rPr>
        <w:t>биторской задолженности на 01.10</w:t>
      </w:r>
      <w:r w:rsidR="003D5852">
        <w:rPr>
          <w:rFonts w:ascii="Times New Roman" w:eastAsiaTheme="minorHAnsi" w:hAnsi="Times New Roman"/>
          <w:sz w:val="28"/>
          <w:szCs w:val="28"/>
        </w:rPr>
        <w:t>.2022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года без учета задолженности по доход</w:t>
      </w:r>
      <w:r>
        <w:rPr>
          <w:rFonts w:ascii="Times New Roman" w:eastAsiaTheme="minorHAnsi" w:hAnsi="Times New Roman"/>
          <w:sz w:val="28"/>
          <w:szCs w:val="28"/>
        </w:rPr>
        <w:t>ам состави</w:t>
      </w:r>
      <w:r w:rsidR="00AB5EB2">
        <w:rPr>
          <w:rFonts w:ascii="Times New Roman" w:eastAsiaTheme="minorHAnsi" w:hAnsi="Times New Roman"/>
          <w:sz w:val="28"/>
          <w:szCs w:val="28"/>
        </w:rPr>
        <w:t>л 516383,1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eastAsiaTheme="minorHAnsi" w:hAnsi="Times New Roman"/>
          <w:sz w:val="28"/>
          <w:szCs w:val="28"/>
        </w:rPr>
        <w:t>, чт</w:t>
      </w:r>
      <w:r w:rsidR="003D5852">
        <w:rPr>
          <w:rFonts w:ascii="Times New Roman" w:eastAsiaTheme="minorHAnsi" w:hAnsi="Times New Roman"/>
          <w:sz w:val="28"/>
          <w:szCs w:val="28"/>
        </w:rPr>
        <w:t xml:space="preserve">о больше начала года на </w:t>
      </w:r>
      <w:r w:rsidR="00AB5EB2">
        <w:rPr>
          <w:rFonts w:ascii="Times New Roman" w:eastAsiaTheme="minorHAnsi" w:hAnsi="Times New Roman"/>
          <w:sz w:val="28"/>
          <w:szCs w:val="28"/>
        </w:rPr>
        <w:t>511511,3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eastAsiaTheme="minorHAnsi" w:hAnsi="Times New Roman"/>
          <w:sz w:val="28"/>
          <w:szCs w:val="28"/>
        </w:rPr>
        <w:t>. Просроченная дебиторская задолженно</w:t>
      </w:r>
      <w:r>
        <w:rPr>
          <w:rFonts w:ascii="Times New Roman" w:eastAsiaTheme="minorHAnsi" w:hAnsi="Times New Roman"/>
          <w:sz w:val="28"/>
          <w:szCs w:val="28"/>
        </w:rPr>
        <w:t>ст</w:t>
      </w:r>
      <w:r w:rsidR="003D5852">
        <w:rPr>
          <w:rFonts w:ascii="Times New Roman" w:eastAsiaTheme="minorHAnsi" w:hAnsi="Times New Roman"/>
          <w:sz w:val="28"/>
          <w:szCs w:val="28"/>
        </w:rPr>
        <w:t>ь на отчетную дату составила 1,2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(расчеты по доходам)</w:t>
      </w:r>
      <w:r w:rsidRPr="000B561E">
        <w:rPr>
          <w:rFonts w:ascii="Times New Roman" w:eastAsiaTheme="minorHAnsi" w:hAnsi="Times New Roman"/>
          <w:sz w:val="28"/>
          <w:szCs w:val="28"/>
        </w:rPr>
        <w:t>.</w:t>
      </w:r>
    </w:p>
    <w:p w:rsidR="00056A10" w:rsidRPr="000B561E" w:rsidRDefault="00056A10" w:rsidP="00056A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56A10" w:rsidRDefault="00056A10" w:rsidP="00056A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>
        <w:rPr>
          <w:rFonts w:ascii="Times New Roman" w:eastAsiaTheme="minorHAnsi" w:hAnsi="Times New Roman"/>
          <w:sz w:val="28"/>
          <w:szCs w:val="28"/>
        </w:rPr>
        <w:t xml:space="preserve"> задолженности в </w:t>
      </w:r>
      <w:r w:rsidRPr="000B561E">
        <w:rPr>
          <w:rFonts w:ascii="Times New Roman" w:eastAsiaTheme="minorHAnsi" w:hAnsi="Times New Roman"/>
          <w:sz w:val="28"/>
          <w:szCs w:val="28"/>
        </w:rPr>
        <w:t>учреждениях</w:t>
      </w:r>
      <w:r>
        <w:rPr>
          <w:rFonts w:ascii="Times New Roman" w:eastAsiaTheme="minorHAnsi" w:hAnsi="Times New Roman"/>
          <w:sz w:val="28"/>
          <w:szCs w:val="28"/>
        </w:rPr>
        <w:t xml:space="preserve"> (организациях)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района характеризуется следующими данными:</w:t>
      </w:r>
    </w:p>
    <w:p w:rsidR="00056A10" w:rsidRPr="000B561E" w:rsidRDefault="00056A10" w:rsidP="00056A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056A10" w:rsidRPr="008D4F5F" w:rsidTr="007C39E8">
        <w:tc>
          <w:tcPr>
            <w:tcW w:w="4106" w:type="dxa"/>
          </w:tcPr>
          <w:p w:rsidR="00056A10" w:rsidRPr="00963AAE" w:rsidRDefault="00056A10" w:rsidP="007C39E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Задолженность</w:t>
            </w:r>
          </w:p>
        </w:tc>
        <w:tc>
          <w:tcPr>
            <w:tcW w:w="1276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1019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2021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6" w:type="dxa"/>
          </w:tcPr>
          <w:p w:rsidR="00056A10" w:rsidRPr="00D53A03" w:rsidRDefault="00AB5EB2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056A10">
              <w:rPr>
                <w:rFonts w:ascii="Times New Roman" w:eastAsiaTheme="minorHAnsi" w:hAnsi="Times New Roman"/>
                <w:sz w:val="16"/>
                <w:szCs w:val="16"/>
              </w:rPr>
              <w:t>.2022</w:t>
            </w:r>
          </w:p>
        </w:tc>
        <w:tc>
          <w:tcPr>
            <w:tcW w:w="1147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056A10" w:rsidRPr="00963AAE" w:rsidRDefault="003D585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2,5</w:t>
            </w:r>
          </w:p>
        </w:tc>
        <w:tc>
          <w:tcPr>
            <w:tcW w:w="1019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+2,4</w:t>
            </w:r>
          </w:p>
        </w:tc>
        <w:tc>
          <w:tcPr>
            <w:tcW w:w="1256" w:type="dxa"/>
          </w:tcPr>
          <w:p w:rsidR="00056A10" w:rsidRPr="00963AAE" w:rsidRDefault="00AB5EB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6,8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+4,3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9,4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+9,4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1702,3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2689,3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+987,0</w:t>
            </w:r>
          </w:p>
        </w:tc>
        <w:tc>
          <w:tcPr>
            <w:tcW w:w="1256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7841,0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+5151,7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817,0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2116,5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+1299,5</w:t>
            </w:r>
          </w:p>
        </w:tc>
        <w:tc>
          <w:tcPr>
            <w:tcW w:w="1256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2862,0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+745,5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59,8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+58,8</w:t>
            </w:r>
          </w:p>
        </w:tc>
        <w:tc>
          <w:tcPr>
            <w:tcW w:w="1256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455,5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+395,7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2520,4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4868,0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+2347,6</w:t>
            </w:r>
          </w:p>
        </w:tc>
        <w:tc>
          <w:tcPr>
            <w:tcW w:w="1256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11174,7</w:t>
            </w:r>
          </w:p>
        </w:tc>
        <w:tc>
          <w:tcPr>
            <w:tcW w:w="1147" w:type="dxa"/>
          </w:tcPr>
          <w:p w:rsidR="00056A10" w:rsidRPr="00963AAE" w:rsidRDefault="00BB586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+6306,7</w:t>
            </w:r>
          </w:p>
        </w:tc>
      </w:tr>
    </w:tbl>
    <w:p w:rsidR="00056A10" w:rsidRDefault="00056A10" w:rsidP="00056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A10" w:rsidRPr="004D2EB6" w:rsidRDefault="00056A10" w:rsidP="004D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Объем кре</w:t>
      </w:r>
      <w:r>
        <w:rPr>
          <w:rFonts w:ascii="Times New Roman" w:hAnsi="Times New Roman"/>
          <w:sz w:val="28"/>
          <w:szCs w:val="28"/>
        </w:rPr>
        <w:t>диторской задолженно</w:t>
      </w:r>
      <w:r w:rsidR="00BB5866">
        <w:rPr>
          <w:rFonts w:ascii="Times New Roman" w:hAnsi="Times New Roman"/>
          <w:sz w:val="28"/>
          <w:szCs w:val="28"/>
        </w:rPr>
        <w:t>сти на 01.10</w:t>
      </w:r>
      <w:r w:rsidR="004D2EB6">
        <w:rPr>
          <w:rFonts w:ascii="Times New Roman" w:hAnsi="Times New Roman"/>
          <w:sz w:val="28"/>
          <w:szCs w:val="28"/>
        </w:rPr>
        <w:t>.2022</w:t>
      </w:r>
      <w:r w:rsidRPr="000B561E">
        <w:rPr>
          <w:rFonts w:ascii="Times New Roman" w:hAnsi="Times New Roman"/>
          <w:sz w:val="28"/>
          <w:szCs w:val="28"/>
        </w:rPr>
        <w:t xml:space="preserve"> года без учета задолженно</w:t>
      </w:r>
      <w:r w:rsidR="00BB5866">
        <w:rPr>
          <w:rFonts w:ascii="Times New Roman" w:hAnsi="Times New Roman"/>
          <w:sz w:val="28"/>
          <w:szCs w:val="28"/>
        </w:rPr>
        <w:t>сти по доходам составил 11167,9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. Увеличение задолженности по сравнению </w:t>
      </w:r>
      <w:r w:rsidR="00BB5866">
        <w:rPr>
          <w:rFonts w:ascii="Times New Roman" w:hAnsi="Times New Roman"/>
          <w:sz w:val="28"/>
          <w:szCs w:val="28"/>
        </w:rPr>
        <w:t>с началом года составило 6302,3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. Просроченная кредиторская задолженность на отчетную дату отсутствует.</w:t>
      </w:r>
    </w:p>
    <w:p w:rsidR="00056A10" w:rsidRDefault="00056A10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1831" w:rsidRPr="000B561E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5866">
        <w:rPr>
          <w:rFonts w:ascii="Times New Roman" w:hAnsi="Times New Roman"/>
          <w:sz w:val="28"/>
          <w:szCs w:val="28"/>
        </w:rPr>
        <w:t xml:space="preserve">за 9 месяцев 2022 года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BB5866">
        <w:rPr>
          <w:rFonts w:ascii="Times New Roman" w:hAnsi="Times New Roman"/>
          <w:sz w:val="28"/>
          <w:szCs w:val="28"/>
        </w:rPr>
        <w:t>9 месяцев</w:t>
      </w:r>
      <w:r w:rsidR="00865AB8">
        <w:rPr>
          <w:rFonts w:ascii="Times New Roman" w:hAnsi="Times New Roman"/>
          <w:sz w:val="28"/>
          <w:szCs w:val="28"/>
        </w:rPr>
        <w:t xml:space="preserve"> </w:t>
      </w:r>
      <w:r w:rsidR="0034698E">
        <w:rPr>
          <w:rFonts w:ascii="Times New Roman" w:hAnsi="Times New Roman"/>
          <w:sz w:val="28"/>
          <w:szCs w:val="28"/>
        </w:rPr>
        <w:t>2022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1E3847" w:rsidRPr="0094165F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</w:t>
      </w:r>
      <w:r w:rsidR="00FE1831" w:rsidRPr="0094165F"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 w:rsidR="00E1603C" w:rsidRPr="0094165F">
        <w:rPr>
          <w:rFonts w:ascii="Times New Roman" w:hAnsi="Times New Roman"/>
          <w:sz w:val="28"/>
          <w:szCs w:val="28"/>
        </w:rPr>
        <w:t xml:space="preserve"> </w:t>
      </w:r>
      <w:r w:rsidR="00390AEA" w:rsidRPr="0094165F">
        <w:rPr>
          <w:rFonts w:ascii="Times New Roman" w:hAnsi="Times New Roman"/>
          <w:sz w:val="28"/>
          <w:szCs w:val="28"/>
        </w:rPr>
        <w:t>районного бю</w:t>
      </w:r>
      <w:r w:rsidR="0044325D" w:rsidRPr="0094165F">
        <w:rPr>
          <w:rFonts w:ascii="Times New Roman" w:hAnsi="Times New Roman"/>
          <w:sz w:val="28"/>
          <w:szCs w:val="28"/>
        </w:rPr>
        <w:t>джета</w:t>
      </w:r>
      <w:r w:rsidR="008358CB" w:rsidRPr="0094165F">
        <w:rPr>
          <w:rFonts w:ascii="Times New Roman" w:hAnsi="Times New Roman"/>
          <w:sz w:val="28"/>
          <w:szCs w:val="28"/>
        </w:rPr>
        <w:t xml:space="preserve"> за </w:t>
      </w:r>
      <w:r w:rsidR="00BB5866">
        <w:rPr>
          <w:rFonts w:ascii="Times New Roman" w:hAnsi="Times New Roman"/>
          <w:sz w:val="28"/>
          <w:szCs w:val="28"/>
        </w:rPr>
        <w:t>9 месяцев</w:t>
      </w:r>
      <w:r w:rsidR="0034698E">
        <w:rPr>
          <w:rFonts w:ascii="Times New Roman" w:hAnsi="Times New Roman"/>
          <w:sz w:val="28"/>
          <w:szCs w:val="28"/>
        </w:rPr>
        <w:t xml:space="preserve"> 2022</w:t>
      </w:r>
      <w:r w:rsidR="00E1603C" w:rsidRPr="0094165F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9416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94165F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94165F">
        <w:rPr>
          <w:rFonts w:ascii="Times New Roman" w:hAnsi="Times New Roman"/>
          <w:sz w:val="28"/>
          <w:szCs w:val="28"/>
        </w:rPr>
        <w:t xml:space="preserve"> учетом подготовленного анализа.</w:t>
      </w:r>
    </w:p>
    <w:p w:rsidR="00A85EF5" w:rsidRDefault="00A85EF5" w:rsidP="0034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EB6" w:rsidRPr="000B561E" w:rsidRDefault="004D2EB6" w:rsidP="0034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8B7124B"/>
    <w:multiLevelType w:val="hybridMultilevel"/>
    <w:tmpl w:val="70BC48B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133B88"/>
    <w:multiLevelType w:val="hybridMultilevel"/>
    <w:tmpl w:val="2B584E4E"/>
    <w:lvl w:ilvl="0" w:tplc="91B2E112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5">
    <w:nsid w:val="214E54DA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6">
    <w:nsid w:val="2BF80D79"/>
    <w:multiLevelType w:val="hybridMultilevel"/>
    <w:tmpl w:val="261C4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76964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8">
    <w:nsid w:val="31A833D9"/>
    <w:multiLevelType w:val="hybridMultilevel"/>
    <w:tmpl w:val="8B06E31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970DB3"/>
    <w:multiLevelType w:val="hybridMultilevel"/>
    <w:tmpl w:val="FCA86844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D127A6"/>
    <w:multiLevelType w:val="hybridMultilevel"/>
    <w:tmpl w:val="990A8CF6"/>
    <w:lvl w:ilvl="0" w:tplc="3F30A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17F"/>
    <w:multiLevelType w:val="hybridMultilevel"/>
    <w:tmpl w:val="D8B6792C"/>
    <w:lvl w:ilvl="0" w:tplc="91B2E112">
      <w:start w:val="1"/>
      <w:numFmt w:val="bullet"/>
      <w:lvlText w:val="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41BDB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5">
    <w:nsid w:val="596D7C77"/>
    <w:multiLevelType w:val="hybridMultilevel"/>
    <w:tmpl w:val="533A720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1B82B17"/>
    <w:multiLevelType w:val="hybridMultilevel"/>
    <w:tmpl w:val="DAC079A2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337A"/>
    <w:multiLevelType w:val="hybridMultilevel"/>
    <w:tmpl w:val="605C3EE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97546"/>
    <w:multiLevelType w:val="hybridMultilevel"/>
    <w:tmpl w:val="52A8750C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A100023"/>
    <w:multiLevelType w:val="hybridMultilevel"/>
    <w:tmpl w:val="DB3E57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D365AD2"/>
    <w:multiLevelType w:val="hybridMultilevel"/>
    <w:tmpl w:val="FA0ADF9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23"/>
  </w:num>
  <w:num w:numId="9">
    <w:abstractNumId w:val="19"/>
  </w:num>
  <w:num w:numId="10">
    <w:abstractNumId w:val="10"/>
  </w:num>
  <w:num w:numId="11">
    <w:abstractNumId w:val="20"/>
  </w:num>
  <w:num w:numId="12">
    <w:abstractNumId w:val="22"/>
  </w:num>
  <w:num w:numId="13">
    <w:abstractNumId w:val="21"/>
  </w:num>
  <w:num w:numId="14">
    <w:abstractNumId w:val="8"/>
  </w:num>
  <w:num w:numId="15">
    <w:abstractNumId w:val="18"/>
  </w:num>
  <w:num w:numId="16">
    <w:abstractNumId w:val="15"/>
  </w:num>
  <w:num w:numId="17">
    <w:abstractNumId w:val="9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3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B1A"/>
    <w:rsid w:val="000015A1"/>
    <w:rsid w:val="00001B18"/>
    <w:rsid w:val="00004864"/>
    <w:rsid w:val="000112D4"/>
    <w:rsid w:val="00012779"/>
    <w:rsid w:val="00012EE6"/>
    <w:rsid w:val="00017242"/>
    <w:rsid w:val="000238EB"/>
    <w:rsid w:val="00024F03"/>
    <w:rsid w:val="000303DF"/>
    <w:rsid w:val="00033163"/>
    <w:rsid w:val="0004412C"/>
    <w:rsid w:val="00047927"/>
    <w:rsid w:val="000549FF"/>
    <w:rsid w:val="00056A10"/>
    <w:rsid w:val="00061F73"/>
    <w:rsid w:val="00064A86"/>
    <w:rsid w:val="000676B8"/>
    <w:rsid w:val="00070A5A"/>
    <w:rsid w:val="00071D34"/>
    <w:rsid w:val="00072307"/>
    <w:rsid w:val="00073400"/>
    <w:rsid w:val="00075FBF"/>
    <w:rsid w:val="00085418"/>
    <w:rsid w:val="0008767B"/>
    <w:rsid w:val="00087F53"/>
    <w:rsid w:val="00095BBF"/>
    <w:rsid w:val="0009704E"/>
    <w:rsid w:val="000A2C43"/>
    <w:rsid w:val="000A3972"/>
    <w:rsid w:val="000A3D18"/>
    <w:rsid w:val="000A5D13"/>
    <w:rsid w:val="000A7DE9"/>
    <w:rsid w:val="000B10DA"/>
    <w:rsid w:val="000B1140"/>
    <w:rsid w:val="000B188B"/>
    <w:rsid w:val="000B2D09"/>
    <w:rsid w:val="000B561E"/>
    <w:rsid w:val="000C0F7D"/>
    <w:rsid w:val="000C67A3"/>
    <w:rsid w:val="000C6B0C"/>
    <w:rsid w:val="000C6D12"/>
    <w:rsid w:val="000D0EDF"/>
    <w:rsid w:val="000D1E6B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0F7855"/>
    <w:rsid w:val="00100479"/>
    <w:rsid w:val="00102A92"/>
    <w:rsid w:val="001042EF"/>
    <w:rsid w:val="0011096F"/>
    <w:rsid w:val="00112A6A"/>
    <w:rsid w:val="00116022"/>
    <w:rsid w:val="00116D4E"/>
    <w:rsid w:val="00121A3D"/>
    <w:rsid w:val="00122D16"/>
    <w:rsid w:val="00127877"/>
    <w:rsid w:val="00127896"/>
    <w:rsid w:val="00146A6B"/>
    <w:rsid w:val="00146FEB"/>
    <w:rsid w:val="001517DD"/>
    <w:rsid w:val="00154B51"/>
    <w:rsid w:val="00160464"/>
    <w:rsid w:val="0016099A"/>
    <w:rsid w:val="00163EF2"/>
    <w:rsid w:val="00165760"/>
    <w:rsid w:val="001667D4"/>
    <w:rsid w:val="001772E1"/>
    <w:rsid w:val="001829DF"/>
    <w:rsid w:val="00195629"/>
    <w:rsid w:val="0019759D"/>
    <w:rsid w:val="00197F8F"/>
    <w:rsid w:val="001A0468"/>
    <w:rsid w:val="001A3726"/>
    <w:rsid w:val="001A3D40"/>
    <w:rsid w:val="001A42DB"/>
    <w:rsid w:val="001A7D43"/>
    <w:rsid w:val="001B0D37"/>
    <w:rsid w:val="001B25E5"/>
    <w:rsid w:val="001B28B5"/>
    <w:rsid w:val="001B63F8"/>
    <w:rsid w:val="001C7660"/>
    <w:rsid w:val="001D2447"/>
    <w:rsid w:val="001D3118"/>
    <w:rsid w:val="001E0CEF"/>
    <w:rsid w:val="001E0F8A"/>
    <w:rsid w:val="001E3847"/>
    <w:rsid w:val="001F1FBB"/>
    <w:rsid w:val="001F2709"/>
    <w:rsid w:val="001F598B"/>
    <w:rsid w:val="002029C4"/>
    <w:rsid w:val="00204B6E"/>
    <w:rsid w:val="00205A08"/>
    <w:rsid w:val="002131F0"/>
    <w:rsid w:val="00214C77"/>
    <w:rsid w:val="00217641"/>
    <w:rsid w:val="00220D10"/>
    <w:rsid w:val="0022232A"/>
    <w:rsid w:val="00222935"/>
    <w:rsid w:val="0022425E"/>
    <w:rsid w:val="00230425"/>
    <w:rsid w:val="002411DE"/>
    <w:rsid w:val="00245C16"/>
    <w:rsid w:val="00245D82"/>
    <w:rsid w:val="0025097B"/>
    <w:rsid w:val="002536E9"/>
    <w:rsid w:val="0025466B"/>
    <w:rsid w:val="0025555F"/>
    <w:rsid w:val="00257965"/>
    <w:rsid w:val="00260BAE"/>
    <w:rsid w:val="002662E1"/>
    <w:rsid w:val="00274667"/>
    <w:rsid w:val="00274C03"/>
    <w:rsid w:val="0028085D"/>
    <w:rsid w:val="002852F2"/>
    <w:rsid w:val="00290F96"/>
    <w:rsid w:val="0029143F"/>
    <w:rsid w:val="00293D44"/>
    <w:rsid w:val="00295163"/>
    <w:rsid w:val="002A114C"/>
    <w:rsid w:val="002A145B"/>
    <w:rsid w:val="002A4966"/>
    <w:rsid w:val="002A499A"/>
    <w:rsid w:val="002A4AF9"/>
    <w:rsid w:val="002A5EAA"/>
    <w:rsid w:val="002B1F96"/>
    <w:rsid w:val="002B6EAE"/>
    <w:rsid w:val="002C00C1"/>
    <w:rsid w:val="002C089A"/>
    <w:rsid w:val="002C3222"/>
    <w:rsid w:val="002C72E0"/>
    <w:rsid w:val="002D7724"/>
    <w:rsid w:val="002D7E6F"/>
    <w:rsid w:val="002E4B5B"/>
    <w:rsid w:val="002E4E24"/>
    <w:rsid w:val="002E57A3"/>
    <w:rsid w:val="002E7608"/>
    <w:rsid w:val="002F1D3F"/>
    <w:rsid w:val="002F71E8"/>
    <w:rsid w:val="002F76A1"/>
    <w:rsid w:val="002F7C82"/>
    <w:rsid w:val="00300D04"/>
    <w:rsid w:val="0030488B"/>
    <w:rsid w:val="003052C3"/>
    <w:rsid w:val="00305EA0"/>
    <w:rsid w:val="0030674B"/>
    <w:rsid w:val="00306EAA"/>
    <w:rsid w:val="0031078D"/>
    <w:rsid w:val="0031145F"/>
    <w:rsid w:val="00311E91"/>
    <w:rsid w:val="003141CD"/>
    <w:rsid w:val="00317251"/>
    <w:rsid w:val="00321BDB"/>
    <w:rsid w:val="0032689E"/>
    <w:rsid w:val="00327C08"/>
    <w:rsid w:val="00331A53"/>
    <w:rsid w:val="003326FF"/>
    <w:rsid w:val="00333282"/>
    <w:rsid w:val="00337E4B"/>
    <w:rsid w:val="00340B68"/>
    <w:rsid w:val="00342184"/>
    <w:rsid w:val="00342FA5"/>
    <w:rsid w:val="0034698E"/>
    <w:rsid w:val="0035018B"/>
    <w:rsid w:val="00353C46"/>
    <w:rsid w:val="00353CAC"/>
    <w:rsid w:val="00355166"/>
    <w:rsid w:val="00355C82"/>
    <w:rsid w:val="00355DAF"/>
    <w:rsid w:val="003619B4"/>
    <w:rsid w:val="00363DAA"/>
    <w:rsid w:val="00366189"/>
    <w:rsid w:val="0036660B"/>
    <w:rsid w:val="00370F95"/>
    <w:rsid w:val="00370FAB"/>
    <w:rsid w:val="00376885"/>
    <w:rsid w:val="00384B3B"/>
    <w:rsid w:val="00385DB0"/>
    <w:rsid w:val="00390AEA"/>
    <w:rsid w:val="00394D31"/>
    <w:rsid w:val="0039764C"/>
    <w:rsid w:val="003A1A01"/>
    <w:rsid w:val="003A2486"/>
    <w:rsid w:val="003A32F1"/>
    <w:rsid w:val="003A7BE0"/>
    <w:rsid w:val="003B0E51"/>
    <w:rsid w:val="003B19DD"/>
    <w:rsid w:val="003B590A"/>
    <w:rsid w:val="003B5EA0"/>
    <w:rsid w:val="003C4D7A"/>
    <w:rsid w:val="003D39C9"/>
    <w:rsid w:val="003D496B"/>
    <w:rsid w:val="003D5852"/>
    <w:rsid w:val="003D5E3A"/>
    <w:rsid w:val="003D7136"/>
    <w:rsid w:val="003D7F23"/>
    <w:rsid w:val="003D7F9F"/>
    <w:rsid w:val="003F12F7"/>
    <w:rsid w:val="003F1FEE"/>
    <w:rsid w:val="003F2F6B"/>
    <w:rsid w:val="003F433D"/>
    <w:rsid w:val="003F4939"/>
    <w:rsid w:val="00401178"/>
    <w:rsid w:val="00402732"/>
    <w:rsid w:val="00405E25"/>
    <w:rsid w:val="00407F6E"/>
    <w:rsid w:val="00410258"/>
    <w:rsid w:val="00412EFD"/>
    <w:rsid w:val="00413107"/>
    <w:rsid w:val="00413BCF"/>
    <w:rsid w:val="004212FE"/>
    <w:rsid w:val="00431B03"/>
    <w:rsid w:val="00432243"/>
    <w:rsid w:val="00433D7C"/>
    <w:rsid w:val="00433DB8"/>
    <w:rsid w:val="00440139"/>
    <w:rsid w:val="00442162"/>
    <w:rsid w:val="0044325D"/>
    <w:rsid w:val="0044326C"/>
    <w:rsid w:val="0044382D"/>
    <w:rsid w:val="00443C41"/>
    <w:rsid w:val="00445979"/>
    <w:rsid w:val="00445B90"/>
    <w:rsid w:val="00446913"/>
    <w:rsid w:val="00452219"/>
    <w:rsid w:val="0045378B"/>
    <w:rsid w:val="00453D14"/>
    <w:rsid w:val="004630ED"/>
    <w:rsid w:val="004644B3"/>
    <w:rsid w:val="00466BD1"/>
    <w:rsid w:val="00470B26"/>
    <w:rsid w:val="004720DA"/>
    <w:rsid w:val="00472BB4"/>
    <w:rsid w:val="004748DB"/>
    <w:rsid w:val="0047645A"/>
    <w:rsid w:val="0047698E"/>
    <w:rsid w:val="00477980"/>
    <w:rsid w:val="00480C03"/>
    <w:rsid w:val="00480F31"/>
    <w:rsid w:val="00481E12"/>
    <w:rsid w:val="00485F12"/>
    <w:rsid w:val="0048723B"/>
    <w:rsid w:val="004943E9"/>
    <w:rsid w:val="00495698"/>
    <w:rsid w:val="004A10A6"/>
    <w:rsid w:val="004A5155"/>
    <w:rsid w:val="004B2D32"/>
    <w:rsid w:val="004B3938"/>
    <w:rsid w:val="004B3CE3"/>
    <w:rsid w:val="004C22F2"/>
    <w:rsid w:val="004C3A9A"/>
    <w:rsid w:val="004D07B3"/>
    <w:rsid w:val="004D292E"/>
    <w:rsid w:val="004D2EB6"/>
    <w:rsid w:val="004D4F81"/>
    <w:rsid w:val="004D5A28"/>
    <w:rsid w:val="004D6113"/>
    <w:rsid w:val="004D6D0E"/>
    <w:rsid w:val="004D797C"/>
    <w:rsid w:val="004E156B"/>
    <w:rsid w:val="004E510F"/>
    <w:rsid w:val="004E5B07"/>
    <w:rsid w:val="004F03F2"/>
    <w:rsid w:val="004F5DAF"/>
    <w:rsid w:val="004F6418"/>
    <w:rsid w:val="00503A86"/>
    <w:rsid w:val="00505D83"/>
    <w:rsid w:val="00507E5E"/>
    <w:rsid w:val="005115CC"/>
    <w:rsid w:val="005200B1"/>
    <w:rsid w:val="005208AE"/>
    <w:rsid w:val="00520C89"/>
    <w:rsid w:val="005217EC"/>
    <w:rsid w:val="00523B76"/>
    <w:rsid w:val="00523F10"/>
    <w:rsid w:val="00525B71"/>
    <w:rsid w:val="005261D5"/>
    <w:rsid w:val="005265BB"/>
    <w:rsid w:val="00526F66"/>
    <w:rsid w:val="00527859"/>
    <w:rsid w:val="00533D81"/>
    <w:rsid w:val="005420F0"/>
    <w:rsid w:val="00542357"/>
    <w:rsid w:val="00543C74"/>
    <w:rsid w:val="00551BCA"/>
    <w:rsid w:val="005563D6"/>
    <w:rsid w:val="00561079"/>
    <w:rsid w:val="00561F92"/>
    <w:rsid w:val="00565C1E"/>
    <w:rsid w:val="00582D14"/>
    <w:rsid w:val="005843DD"/>
    <w:rsid w:val="00594258"/>
    <w:rsid w:val="00594864"/>
    <w:rsid w:val="00595848"/>
    <w:rsid w:val="0059687D"/>
    <w:rsid w:val="005A0E81"/>
    <w:rsid w:val="005A4B81"/>
    <w:rsid w:val="005B13C4"/>
    <w:rsid w:val="005B1D3C"/>
    <w:rsid w:val="005B23AA"/>
    <w:rsid w:val="005B36BD"/>
    <w:rsid w:val="005B40A4"/>
    <w:rsid w:val="005B4D8F"/>
    <w:rsid w:val="005B5154"/>
    <w:rsid w:val="005B54BB"/>
    <w:rsid w:val="005B75EF"/>
    <w:rsid w:val="005C1C26"/>
    <w:rsid w:val="005C2243"/>
    <w:rsid w:val="005C3316"/>
    <w:rsid w:val="005C5A73"/>
    <w:rsid w:val="005C5D5E"/>
    <w:rsid w:val="005D2E2E"/>
    <w:rsid w:val="005D56D2"/>
    <w:rsid w:val="005E1F99"/>
    <w:rsid w:val="005E4287"/>
    <w:rsid w:val="005E4BCF"/>
    <w:rsid w:val="005E4DC5"/>
    <w:rsid w:val="005F00BF"/>
    <w:rsid w:val="005F028F"/>
    <w:rsid w:val="005F2F2B"/>
    <w:rsid w:val="005F5C75"/>
    <w:rsid w:val="005F6FC5"/>
    <w:rsid w:val="005F771B"/>
    <w:rsid w:val="005F7BB3"/>
    <w:rsid w:val="00600307"/>
    <w:rsid w:val="00603680"/>
    <w:rsid w:val="006044B0"/>
    <w:rsid w:val="00605237"/>
    <w:rsid w:val="00606CD8"/>
    <w:rsid w:val="00610A7F"/>
    <w:rsid w:val="00612BEF"/>
    <w:rsid w:val="0061383A"/>
    <w:rsid w:val="00620268"/>
    <w:rsid w:val="0062070E"/>
    <w:rsid w:val="00621C0C"/>
    <w:rsid w:val="006263AE"/>
    <w:rsid w:val="00626E93"/>
    <w:rsid w:val="00630F71"/>
    <w:rsid w:val="0063717D"/>
    <w:rsid w:val="006427C0"/>
    <w:rsid w:val="00643906"/>
    <w:rsid w:val="00643E76"/>
    <w:rsid w:val="00644662"/>
    <w:rsid w:val="00651C0B"/>
    <w:rsid w:val="00654F3E"/>
    <w:rsid w:val="0066252D"/>
    <w:rsid w:val="00662FF8"/>
    <w:rsid w:val="006640D3"/>
    <w:rsid w:val="00665F2E"/>
    <w:rsid w:val="006724C4"/>
    <w:rsid w:val="0067423C"/>
    <w:rsid w:val="006754DE"/>
    <w:rsid w:val="006763D3"/>
    <w:rsid w:val="00677A54"/>
    <w:rsid w:val="00677FE9"/>
    <w:rsid w:val="0068293A"/>
    <w:rsid w:val="00685BCA"/>
    <w:rsid w:val="00690581"/>
    <w:rsid w:val="006A04AB"/>
    <w:rsid w:val="006A0714"/>
    <w:rsid w:val="006A331D"/>
    <w:rsid w:val="006A6466"/>
    <w:rsid w:val="006B2CA4"/>
    <w:rsid w:val="006B4980"/>
    <w:rsid w:val="006B635E"/>
    <w:rsid w:val="006C3080"/>
    <w:rsid w:val="006C548E"/>
    <w:rsid w:val="006C6177"/>
    <w:rsid w:val="006C68CD"/>
    <w:rsid w:val="006C784A"/>
    <w:rsid w:val="006D2C9C"/>
    <w:rsid w:val="006D4809"/>
    <w:rsid w:val="006D4BAB"/>
    <w:rsid w:val="006E25B0"/>
    <w:rsid w:val="006E2ED6"/>
    <w:rsid w:val="006E4D84"/>
    <w:rsid w:val="006F1F11"/>
    <w:rsid w:val="00700CC4"/>
    <w:rsid w:val="007060AB"/>
    <w:rsid w:val="00706416"/>
    <w:rsid w:val="007065A1"/>
    <w:rsid w:val="00710B48"/>
    <w:rsid w:val="00717745"/>
    <w:rsid w:val="00721CC9"/>
    <w:rsid w:val="00721D22"/>
    <w:rsid w:val="007226E6"/>
    <w:rsid w:val="00722B16"/>
    <w:rsid w:val="00724878"/>
    <w:rsid w:val="007262EC"/>
    <w:rsid w:val="00726FBE"/>
    <w:rsid w:val="007271C6"/>
    <w:rsid w:val="00727AD3"/>
    <w:rsid w:val="007304B7"/>
    <w:rsid w:val="00734815"/>
    <w:rsid w:val="007366D4"/>
    <w:rsid w:val="00740A95"/>
    <w:rsid w:val="0074185F"/>
    <w:rsid w:val="00757525"/>
    <w:rsid w:val="00761281"/>
    <w:rsid w:val="007647E0"/>
    <w:rsid w:val="00764A72"/>
    <w:rsid w:val="00764C87"/>
    <w:rsid w:val="00766C12"/>
    <w:rsid w:val="0076774D"/>
    <w:rsid w:val="007756BB"/>
    <w:rsid w:val="00776499"/>
    <w:rsid w:val="00784BBC"/>
    <w:rsid w:val="00785606"/>
    <w:rsid w:val="0078708D"/>
    <w:rsid w:val="0078766C"/>
    <w:rsid w:val="00790862"/>
    <w:rsid w:val="007943ED"/>
    <w:rsid w:val="00796F69"/>
    <w:rsid w:val="007A03FD"/>
    <w:rsid w:val="007A7580"/>
    <w:rsid w:val="007B02A0"/>
    <w:rsid w:val="007C39E8"/>
    <w:rsid w:val="007C48E5"/>
    <w:rsid w:val="007D659A"/>
    <w:rsid w:val="007E0BF6"/>
    <w:rsid w:val="007E1539"/>
    <w:rsid w:val="007E1A42"/>
    <w:rsid w:val="007F6532"/>
    <w:rsid w:val="0080037C"/>
    <w:rsid w:val="00801C41"/>
    <w:rsid w:val="00805589"/>
    <w:rsid w:val="00811134"/>
    <w:rsid w:val="00814B47"/>
    <w:rsid w:val="00816418"/>
    <w:rsid w:val="00816536"/>
    <w:rsid w:val="00816DFC"/>
    <w:rsid w:val="008179F4"/>
    <w:rsid w:val="0082077C"/>
    <w:rsid w:val="00825D62"/>
    <w:rsid w:val="008358CB"/>
    <w:rsid w:val="00841136"/>
    <w:rsid w:val="00842785"/>
    <w:rsid w:val="00844941"/>
    <w:rsid w:val="00851752"/>
    <w:rsid w:val="008529E9"/>
    <w:rsid w:val="00861CA2"/>
    <w:rsid w:val="00865AB8"/>
    <w:rsid w:val="008661E0"/>
    <w:rsid w:val="008711F1"/>
    <w:rsid w:val="0087158A"/>
    <w:rsid w:val="008768F2"/>
    <w:rsid w:val="008777A3"/>
    <w:rsid w:val="0087799E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C56F7"/>
    <w:rsid w:val="008D25C8"/>
    <w:rsid w:val="008D3073"/>
    <w:rsid w:val="008D3820"/>
    <w:rsid w:val="008D4F5F"/>
    <w:rsid w:val="008D5406"/>
    <w:rsid w:val="008E0788"/>
    <w:rsid w:val="008E0CA7"/>
    <w:rsid w:val="008E77D9"/>
    <w:rsid w:val="00902DCC"/>
    <w:rsid w:val="00904A1C"/>
    <w:rsid w:val="00904CC4"/>
    <w:rsid w:val="00913B0F"/>
    <w:rsid w:val="00930E5D"/>
    <w:rsid w:val="00936C34"/>
    <w:rsid w:val="0094165F"/>
    <w:rsid w:val="009450A2"/>
    <w:rsid w:val="009527E1"/>
    <w:rsid w:val="0095551E"/>
    <w:rsid w:val="00956781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952C1"/>
    <w:rsid w:val="0099647C"/>
    <w:rsid w:val="009A72FE"/>
    <w:rsid w:val="009B0C17"/>
    <w:rsid w:val="009B19E6"/>
    <w:rsid w:val="009B1ABF"/>
    <w:rsid w:val="009B3857"/>
    <w:rsid w:val="009B75AA"/>
    <w:rsid w:val="009C0993"/>
    <w:rsid w:val="009C1586"/>
    <w:rsid w:val="009C36DF"/>
    <w:rsid w:val="009C5D44"/>
    <w:rsid w:val="009D008F"/>
    <w:rsid w:val="009D25CA"/>
    <w:rsid w:val="009D411F"/>
    <w:rsid w:val="009D4A16"/>
    <w:rsid w:val="009D709B"/>
    <w:rsid w:val="009E0866"/>
    <w:rsid w:val="009E4B85"/>
    <w:rsid w:val="009F1718"/>
    <w:rsid w:val="009F1878"/>
    <w:rsid w:val="009F36B3"/>
    <w:rsid w:val="009F52E0"/>
    <w:rsid w:val="009F53CD"/>
    <w:rsid w:val="009F5B9B"/>
    <w:rsid w:val="00A00D5A"/>
    <w:rsid w:val="00A03A29"/>
    <w:rsid w:val="00A03D8C"/>
    <w:rsid w:val="00A04959"/>
    <w:rsid w:val="00A079E9"/>
    <w:rsid w:val="00A10B5E"/>
    <w:rsid w:val="00A11197"/>
    <w:rsid w:val="00A132D7"/>
    <w:rsid w:val="00A212BA"/>
    <w:rsid w:val="00A2254C"/>
    <w:rsid w:val="00A25904"/>
    <w:rsid w:val="00A25D89"/>
    <w:rsid w:val="00A30C43"/>
    <w:rsid w:val="00A36777"/>
    <w:rsid w:val="00A413F0"/>
    <w:rsid w:val="00A43106"/>
    <w:rsid w:val="00A45EF1"/>
    <w:rsid w:val="00A51848"/>
    <w:rsid w:val="00A5220A"/>
    <w:rsid w:val="00A5369E"/>
    <w:rsid w:val="00A56B96"/>
    <w:rsid w:val="00A57CA8"/>
    <w:rsid w:val="00A62F2F"/>
    <w:rsid w:val="00A67C70"/>
    <w:rsid w:val="00A70496"/>
    <w:rsid w:val="00A71F67"/>
    <w:rsid w:val="00A72671"/>
    <w:rsid w:val="00A73A02"/>
    <w:rsid w:val="00A73D22"/>
    <w:rsid w:val="00A753F2"/>
    <w:rsid w:val="00A84C6C"/>
    <w:rsid w:val="00A85EF5"/>
    <w:rsid w:val="00A92DD6"/>
    <w:rsid w:val="00A936C6"/>
    <w:rsid w:val="00A957C5"/>
    <w:rsid w:val="00A976EF"/>
    <w:rsid w:val="00AA0374"/>
    <w:rsid w:val="00AA4A21"/>
    <w:rsid w:val="00AA7221"/>
    <w:rsid w:val="00AA76CD"/>
    <w:rsid w:val="00AB0F43"/>
    <w:rsid w:val="00AB5AEB"/>
    <w:rsid w:val="00AB5EB2"/>
    <w:rsid w:val="00AB6C4F"/>
    <w:rsid w:val="00AC2D3F"/>
    <w:rsid w:val="00AC423F"/>
    <w:rsid w:val="00AC56BA"/>
    <w:rsid w:val="00AC5FEB"/>
    <w:rsid w:val="00AC7376"/>
    <w:rsid w:val="00AD26BD"/>
    <w:rsid w:val="00AD5F7F"/>
    <w:rsid w:val="00AE0309"/>
    <w:rsid w:val="00AE0756"/>
    <w:rsid w:val="00AE1415"/>
    <w:rsid w:val="00AE1499"/>
    <w:rsid w:val="00AE388D"/>
    <w:rsid w:val="00AE5D67"/>
    <w:rsid w:val="00AF3CC4"/>
    <w:rsid w:val="00AF7CE6"/>
    <w:rsid w:val="00B02E8B"/>
    <w:rsid w:val="00B045CF"/>
    <w:rsid w:val="00B07CBF"/>
    <w:rsid w:val="00B12F95"/>
    <w:rsid w:val="00B156F0"/>
    <w:rsid w:val="00B17D54"/>
    <w:rsid w:val="00B25D7D"/>
    <w:rsid w:val="00B30D7C"/>
    <w:rsid w:val="00B31A51"/>
    <w:rsid w:val="00B32A1B"/>
    <w:rsid w:val="00B32BF9"/>
    <w:rsid w:val="00B35D2C"/>
    <w:rsid w:val="00B368E9"/>
    <w:rsid w:val="00B4111E"/>
    <w:rsid w:val="00B50406"/>
    <w:rsid w:val="00B507D0"/>
    <w:rsid w:val="00B5240E"/>
    <w:rsid w:val="00B551AE"/>
    <w:rsid w:val="00B556EF"/>
    <w:rsid w:val="00B56CC4"/>
    <w:rsid w:val="00B64175"/>
    <w:rsid w:val="00B65B1B"/>
    <w:rsid w:val="00B7405A"/>
    <w:rsid w:val="00B84989"/>
    <w:rsid w:val="00B876FE"/>
    <w:rsid w:val="00B90A1A"/>
    <w:rsid w:val="00B90F89"/>
    <w:rsid w:val="00B9131B"/>
    <w:rsid w:val="00BA07BA"/>
    <w:rsid w:val="00BA0BE5"/>
    <w:rsid w:val="00BA68B0"/>
    <w:rsid w:val="00BA764D"/>
    <w:rsid w:val="00BB0DDB"/>
    <w:rsid w:val="00BB5866"/>
    <w:rsid w:val="00BB770E"/>
    <w:rsid w:val="00BC11FA"/>
    <w:rsid w:val="00BC2CEA"/>
    <w:rsid w:val="00BC63CB"/>
    <w:rsid w:val="00BC686B"/>
    <w:rsid w:val="00BD3A8D"/>
    <w:rsid w:val="00BD3C09"/>
    <w:rsid w:val="00BD45FF"/>
    <w:rsid w:val="00BE3872"/>
    <w:rsid w:val="00BE3C14"/>
    <w:rsid w:val="00BE5DD0"/>
    <w:rsid w:val="00BE637A"/>
    <w:rsid w:val="00BF3ABB"/>
    <w:rsid w:val="00C01C7E"/>
    <w:rsid w:val="00C041C8"/>
    <w:rsid w:val="00C139CA"/>
    <w:rsid w:val="00C1718B"/>
    <w:rsid w:val="00C1786D"/>
    <w:rsid w:val="00C206EF"/>
    <w:rsid w:val="00C216B0"/>
    <w:rsid w:val="00C233A3"/>
    <w:rsid w:val="00C23D2B"/>
    <w:rsid w:val="00C25A25"/>
    <w:rsid w:val="00C27FF3"/>
    <w:rsid w:val="00C46442"/>
    <w:rsid w:val="00C6065E"/>
    <w:rsid w:val="00C60DE3"/>
    <w:rsid w:val="00C61307"/>
    <w:rsid w:val="00C6391E"/>
    <w:rsid w:val="00C6467E"/>
    <w:rsid w:val="00C64F67"/>
    <w:rsid w:val="00C725BC"/>
    <w:rsid w:val="00C75EF6"/>
    <w:rsid w:val="00C77B37"/>
    <w:rsid w:val="00C83E98"/>
    <w:rsid w:val="00C843B3"/>
    <w:rsid w:val="00C86FF3"/>
    <w:rsid w:val="00C874C5"/>
    <w:rsid w:val="00C91FE0"/>
    <w:rsid w:val="00C93AEB"/>
    <w:rsid w:val="00C9445B"/>
    <w:rsid w:val="00C9509C"/>
    <w:rsid w:val="00C961CE"/>
    <w:rsid w:val="00CA5FF6"/>
    <w:rsid w:val="00CA63E6"/>
    <w:rsid w:val="00CA6D82"/>
    <w:rsid w:val="00CA7114"/>
    <w:rsid w:val="00CB639D"/>
    <w:rsid w:val="00CB796F"/>
    <w:rsid w:val="00CC140C"/>
    <w:rsid w:val="00CC54C1"/>
    <w:rsid w:val="00CD06EF"/>
    <w:rsid w:val="00CD46E2"/>
    <w:rsid w:val="00CD5FB1"/>
    <w:rsid w:val="00CE437B"/>
    <w:rsid w:val="00CE48E6"/>
    <w:rsid w:val="00CF348A"/>
    <w:rsid w:val="00CF52BC"/>
    <w:rsid w:val="00CF63E9"/>
    <w:rsid w:val="00CF6B1C"/>
    <w:rsid w:val="00D039F9"/>
    <w:rsid w:val="00D10116"/>
    <w:rsid w:val="00D1051B"/>
    <w:rsid w:val="00D129D3"/>
    <w:rsid w:val="00D16950"/>
    <w:rsid w:val="00D208E0"/>
    <w:rsid w:val="00D30644"/>
    <w:rsid w:val="00D315EE"/>
    <w:rsid w:val="00D34FF1"/>
    <w:rsid w:val="00D42E38"/>
    <w:rsid w:val="00D4554B"/>
    <w:rsid w:val="00D47000"/>
    <w:rsid w:val="00D53A03"/>
    <w:rsid w:val="00D658FD"/>
    <w:rsid w:val="00D7515E"/>
    <w:rsid w:val="00D777CE"/>
    <w:rsid w:val="00D975BC"/>
    <w:rsid w:val="00D97E35"/>
    <w:rsid w:val="00DA2513"/>
    <w:rsid w:val="00DA37CE"/>
    <w:rsid w:val="00DA3A11"/>
    <w:rsid w:val="00DB69B7"/>
    <w:rsid w:val="00DC1AE0"/>
    <w:rsid w:val="00DC44F1"/>
    <w:rsid w:val="00DC4AF6"/>
    <w:rsid w:val="00DC52F8"/>
    <w:rsid w:val="00DC7165"/>
    <w:rsid w:val="00DD341E"/>
    <w:rsid w:val="00DD5089"/>
    <w:rsid w:val="00DE0B47"/>
    <w:rsid w:val="00DE21BD"/>
    <w:rsid w:val="00DF461F"/>
    <w:rsid w:val="00DF6805"/>
    <w:rsid w:val="00E00020"/>
    <w:rsid w:val="00E00228"/>
    <w:rsid w:val="00E02783"/>
    <w:rsid w:val="00E03518"/>
    <w:rsid w:val="00E05573"/>
    <w:rsid w:val="00E104F1"/>
    <w:rsid w:val="00E13F46"/>
    <w:rsid w:val="00E1603C"/>
    <w:rsid w:val="00E178C2"/>
    <w:rsid w:val="00E203B6"/>
    <w:rsid w:val="00E20A76"/>
    <w:rsid w:val="00E253A3"/>
    <w:rsid w:val="00E26048"/>
    <w:rsid w:val="00E271BE"/>
    <w:rsid w:val="00E36B6D"/>
    <w:rsid w:val="00E3705D"/>
    <w:rsid w:val="00E42270"/>
    <w:rsid w:val="00E44042"/>
    <w:rsid w:val="00E600A3"/>
    <w:rsid w:val="00E60276"/>
    <w:rsid w:val="00E6131A"/>
    <w:rsid w:val="00E61B86"/>
    <w:rsid w:val="00E64BBB"/>
    <w:rsid w:val="00E70966"/>
    <w:rsid w:val="00E711A9"/>
    <w:rsid w:val="00E72A38"/>
    <w:rsid w:val="00E8162F"/>
    <w:rsid w:val="00E823F6"/>
    <w:rsid w:val="00E85686"/>
    <w:rsid w:val="00E91B94"/>
    <w:rsid w:val="00E9214E"/>
    <w:rsid w:val="00E9220E"/>
    <w:rsid w:val="00E93669"/>
    <w:rsid w:val="00E93E2A"/>
    <w:rsid w:val="00E9732E"/>
    <w:rsid w:val="00EA1771"/>
    <w:rsid w:val="00EA3ECD"/>
    <w:rsid w:val="00EA6C15"/>
    <w:rsid w:val="00EA6FAC"/>
    <w:rsid w:val="00EA7A6C"/>
    <w:rsid w:val="00EB0FEA"/>
    <w:rsid w:val="00EB249D"/>
    <w:rsid w:val="00EB2811"/>
    <w:rsid w:val="00EB4C0D"/>
    <w:rsid w:val="00EC0130"/>
    <w:rsid w:val="00EC0D27"/>
    <w:rsid w:val="00EC25A1"/>
    <w:rsid w:val="00EC55AB"/>
    <w:rsid w:val="00EC5CE6"/>
    <w:rsid w:val="00EC5F73"/>
    <w:rsid w:val="00ED0BD8"/>
    <w:rsid w:val="00ED16C0"/>
    <w:rsid w:val="00ED3F47"/>
    <w:rsid w:val="00ED5688"/>
    <w:rsid w:val="00ED7631"/>
    <w:rsid w:val="00EE272E"/>
    <w:rsid w:val="00EE3637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EF585C"/>
    <w:rsid w:val="00EF7BD6"/>
    <w:rsid w:val="00F008EC"/>
    <w:rsid w:val="00F00F8E"/>
    <w:rsid w:val="00F03266"/>
    <w:rsid w:val="00F074AD"/>
    <w:rsid w:val="00F07ADD"/>
    <w:rsid w:val="00F13CFA"/>
    <w:rsid w:val="00F21067"/>
    <w:rsid w:val="00F21BD0"/>
    <w:rsid w:val="00F226B3"/>
    <w:rsid w:val="00F234F0"/>
    <w:rsid w:val="00F270BC"/>
    <w:rsid w:val="00F2714F"/>
    <w:rsid w:val="00F33649"/>
    <w:rsid w:val="00F36167"/>
    <w:rsid w:val="00F36539"/>
    <w:rsid w:val="00F413C3"/>
    <w:rsid w:val="00F445AB"/>
    <w:rsid w:val="00F47009"/>
    <w:rsid w:val="00F530A0"/>
    <w:rsid w:val="00F558A0"/>
    <w:rsid w:val="00F57469"/>
    <w:rsid w:val="00F60673"/>
    <w:rsid w:val="00F609F5"/>
    <w:rsid w:val="00F63DC7"/>
    <w:rsid w:val="00F66D95"/>
    <w:rsid w:val="00F7244D"/>
    <w:rsid w:val="00F72CFD"/>
    <w:rsid w:val="00F72D63"/>
    <w:rsid w:val="00F745B4"/>
    <w:rsid w:val="00F75178"/>
    <w:rsid w:val="00F75453"/>
    <w:rsid w:val="00F75A11"/>
    <w:rsid w:val="00F7635C"/>
    <w:rsid w:val="00F77CFB"/>
    <w:rsid w:val="00F80C21"/>
    <w:rsid w:val="00F85A7D"/>
    <w:rsid w:val="00F8640C"/>
    <w:rsid w:val="00F93DA9"/>
    <w:rsid w:val="00F96528"/>
    <w:rsid w:val="00F967EF"/>
    <w:rsid w:val="00F97501"/>
    <w:rsid w:val="00FA7A9A"/>
    <w:rsid w:val="00FB2A26"/>
    <w:rsid w:val="00FB4045"/>
    <w:rsid w:val="00FB7A52"/>
    <w:rsid w:val="00FB7B92"/>
    <w:rsid w:val="00FC1515"/>
    <w:rsid w:val="00FC317F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195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78FE-DCDB-48C3-92A5-AEE45BD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9735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2022-10-26T06:49:00Z</cp:lastPrinted>
  <dcterms:created xsi:type="dcterms:W3CDTF">2022-10-26T06:50:00Z</dcterms:created>
  <dcterms:modified xsi:type="dcterms:W3CDTF">2022-10-26T06:50:00Z</dcterms:modified>
</cp:coreProperties>
</file>