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A1C8B">
        <w:rPr>
          <w:rFonts w:ascii="Times New Roman" w:hAnsi="Times New Roman"/>
          <w:b/>
          <w:sz w:val="28"/>
          <w:szCs w:val="28"/>
        </w:rPr>
        <w:t>__сентябрь</w:t>
      </w:r>
      <w:r w:rsidR="00F261FC">
        <w:rPr>
          <w:rFonts w:ascii="Times New Roman" w:hAnsi="Times New Roman"/>
          <w:sz w:val="28"/>
          <w:szCs w:val="28"/>
        </w:rPr>
        <w:t>_</w:t>
      </w:r>
      <w:r w:rsidR="005138E7">
        <w:rPr>
          <w:rFonts w:ascii="Times New Roman" w:hAnsi="Times New Roman"/>
          <w:sz w:val="28"/>
          <w:szCs w:val="28"/>
        </w:rPr>
        <w:t>_2022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C8B" w:rsidRPr="000E4E90" w:rsidTr="007936A9">
        <w:tc>
          <w:tcPr>
            <w:tcW w:w="534" w:type="dxa"/>
          </w:tcPr>
          <w:p w:rsidR="000F7017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ED045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Представительное Собрание</w:t>
            </w:r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ED045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F7017" w:rsidRPr="000E4E90" w:rsidRDefault="002A1C8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3686" w:type="dxa"/>
          </w:tcPr>
          <w:p w:rsidR="00B86823" w:rsidRPr="000E4E90" w:rsidRDefault="002A1C8B" w:rsidP="002A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«О прогнозном плане приватизации муниципального имущества на 2023 год и плановый период 2024-2025 годов»</w:t>
            </w:r>
          </w:p>
        </w:tc>
        <w:tc>
          <w:tcPr>
            <w:tcW w:w="8079" w:type="dxa"/>
          </w:tcPr>
          <w:p w:rsidR="00B86823" w:rsidRDefault="002A1C8B" w:rsidP="00DF7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постановлению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(с изменениями), решению Представительного Собрания </w:t>
            </w:r>
            <w:proofErr w:type="spell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1 ноября 2013 года № 6 «О бюджетном процессе в </w:t>
            </w:r>
            <w:proofErr w:type="spell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Вытегорском</w:t>
            </w:r>
            <w:proofErr w:type="spell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районе», решению Представительного Собрания </w:t>
            </w:r>
            <w:proofErr w:type="spell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от 08.09.2017 № 476 «Об утверждении Порядка управления и распоряжения муниципальным имуществом, находящимся в собственности </w:t>
            </w:r>
            <w:proofErr w:type="spell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района».</w:t>
            </w:r>
          </w:p>
          <w:p w:rsidR="002A1C8B" w:rsidRPr="000E4E90" w:rsidRDefault="002A1C8B" w:rsidP="002A1C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роект решения рекомендуется к рассмотрению.</w:t>
            </w:r>
          </w:p>
        </w:tc>
      </w:tr>
      <w:tr w:rsidR="002A1C8B" w:rsidRPr="000E4E90" w:rsidTr="007936A9">
        <w:tc>
          <w:tcPr>
            <w:tcW w:w="534" w:type="dxa"/>
          </w:tcPr>
          <w:p w:rsidR="00B86823" w:rsidRPr="000E4E90" w:rsidRDefault="00997EA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86823" w:rsidRPr="000E4E90" w:rsidRDefault="00B86823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Представительное Собрание </w:t>
            </w:r>
            <w:proofErr w:type="spellStart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B8682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B86823" w:rsidRPr="000E4E90" w:rsidRDefault="002A1C8B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3686" w:type="dxa"/>
          </w:tcPr>
          <w:p w:rsidR="00B86823" w:rsidRPr="00692878" w:rsidRDefault="002A1C8B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proofErr w:type="spell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8079" w:type="dxa"/>
          </w:tcPr>
          <w:p w:rsidR="002A1C8B" w:rsidRPr="002A1C8B" w:rsidRDefault="002A1C8B" w:rsidP="002A1C8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В случае увеличения размера платы с 01 октября 2022 года ежегодный объем поступающих доходов в районный бюджет по данному виду источников доходов может 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еличиться более чем в 7-10 раз.</w:t>
            </w:r>
          </w:p>
          <w:p w:rsidR="00B86823" w:rsidRDefault="002A1C8B" w:rsidP="002A1C8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Федерального закона № 131-ФЗ от 06.10.2003 «Об общих принципах организации местного самоуправления в Российской Федерации» и Бюджетного кодекса Российской Федерации, методическим указаниям, утвержденным приказом Министерства строительства и жилищно-коммунального хозяйства Российской Федерации от 27 сентября 2016 г. N 668/пр.</w:t>
            </w:r>
          </w:p>
          <w:p w:rsidR="002A1C8B" w:rsidRPr="000E4E90" w:rsidRDefault="002A1C8B" w:rsidP="002A1C8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роект </w:t>
            </w:r>
            <w:proofErr w:type="gramStart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решения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proofErr w:type="gramEnd"/>
            <w:r w:rsidRPr="002A1C8B">
              <w:rPr>
                <w:rFonts w:ascii="Times New Roman" w:hAnsi="Times New Roman" w:cs="Times New Roman"/>
                <w:sz w:val="20"/>
                <w:szCs w:val="20"/>
              </w:rPr>
              <w:t xml:space="preserve"> к рассмотрению.</w:t>
            </w:r>
          </w:p>
        </w:tc>
      </w:tr>
      <w:tr w:rsidR="00692878" w:rsidRPr="000E4E90" w:rsidTr="007936A9">
        <w:tc>
          <w:tcPr>
            <w:tcW w:w="534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2878" w:rsidRPr="000E4E90" w:rsidRDefault="00692878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92878" w:rsidRPr="00692878" w:rsidRDefault="00692878" w:rsidP="00430C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92878" w:rsidRPr="000E4E90" w:rsidRDefault="00692878" w:rsidP="00430CC0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31192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138E7" w:rsidRPr="000E4E90" w:rsidRDefault="00837491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Совет</w:t>
            </w:r>
            <w:r w:rsidR="00C866AF" w:rsidRPr="00C86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«Город Вытегра»</w:t>
            </w:r>
          </w:p>
        </w:tc>
        <w:tc>
          <w:tcPr>
            <w:tcW w:w="1276" w:type="dxa"/>
          </w:tcPr>
          <w:p w:rsidR="005138E7" w:rsidRPr="000E4E90" w:rsidRDefault="00F739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3686" w:type="dxa"/>
          </w:tcPr>
          <w:p w:rsidR="00F1769B" w:rsidRPr="000E4E90" w:rsidRDefault="00F739BF" w:rsidP="00F176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«Об утверждении тарифов бюджетного учреждения культуры «Центр культуры «Вытегра»</w:t>
            </w:r>
          </w:p>
        </w:tc>
        <w:tc>
          <w:tcPr>
            <w:tcW w:w="8079" w:type="dxa"/>
          </w:tcPr>
          <w:p w:rsidR="00837491" w:rsidRDefault="00F739BF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роект решения соответствует требованиям Бюджетного кодекса Российской Федерации, и Положению о бюджетном процессе в муниципальном образовании «Город Вытегра».</w:t>
            </w:r>
          </w:p>
          <w:p w:rsidR="00F739BF" w:rsidRPr="000E4E90" w:rsidRDefault="00F739BF" w:rsidP="0083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5138E7" w:rsidRPr="000E4E90" w:rsidTr="007936A9">
        <w:tc>
          <w:tcPr>
            <w:tcW w:w="534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38E7" w:rsidRPr="000E4E90" w:rsidRDefault="005138E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138E7" w:rsidRPr="000E4E90" w:rsidRDefault="005138E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5138E7" w:rsidRPr="000E4E90" w:rsidRDefault="005138E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31192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C1984" w:rsidRPr="000E4E90" w:rsidRDefault="00DC1282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DC12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C1282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4CDB">
              <w:rPr>
                <w:rFonts w:ascii="Times New Roman" w:hAnsi="Times New Roman" w:cs="Times New Roman"/>
                <w:sz w:val="20"/>
                <w:szCs w:val="20"/>
              </w:rPr>
              <w:t>Вытегорского</w:t>
            </w:r>
            <w:proofErr w:type="spellEnd"/>
            <w:r w:rsidR="00B84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Вологодской области</w:t>
            </w:r>
          </w:p>
        </w:tc>
        <w:tc>
          <w:tcPr>
            <w:tcW w:w="1276" w:type="dxa"/>
          </w:tcPr>
          <w:p w:rsidR="009C1984" w:rsidRPr="000E4E90" w:rsidRDefault="00F739BF" w:rsidP="009C1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12.09.2022</w:t>
            </w:r>
          </w:p>
        </w:tc>
        <w:tc>
          <w:tcPr>
            <w:tcW w:w="3686" w:type="dxa"/>
          </w:tcPr>
          <w:p w:rsidR="009C1984" w:rsidRDefault="00F739BF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от 26 августа 2022 года № 309».</w:t>
            </w:r>
          </w:p>
          <w:p w:rsidR="00F739BF" w:rsidRDefault="00F739BF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BF" w:rsidRPr="000E4E90" w:rsidRDefault="00F739BF" w:rsidP="009C1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налоге на имущество физических лиц»</w:t>
            </w:r>
          </w:p>
        </w:tc>
        <w:tc>
          <w:tcPr>
            <w:tcW w:w="8079" w:type="dxa"/>
          </w:tcPr>
          <w:p w:rsidR="004F528C" w:rsidRDefault="00F739BF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Оштинское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9BF" w:rsidRPr="000E4E90" w:rsidRDefault="00F739BF" w:rsidP="004F5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ВМР рекомендует проект решения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1984" w:rsidRPr="000E4E90" w:rsidRDefault="009C1984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C1984" w:rsidRPr="000E4E90" w:rsidRDefault="009C1984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31192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C1984" w:rsidRPr="000E4E90" w:rsidRDefault="00DE69AD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r w:rsidR="00F739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="00F739BF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</w:p>
        </w:tc>
        <w:tc>
          <w:tcPr>
            <w:tcW w:w="1276" w:type="dxa"/>
          </w:tcPr>
          <w:p w:rsidR="009C1984" w:rsidRPr="000E4E90" w:rsidRDefault="00F739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3686" w:type="dxa"/>
          </w:tcPr>
          <w:p w:rsidR="00A96802" w:rsidRDefault="00F739BF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287»</w:t>
            </w:r>
          </w:p>
          <w:p w:rsidR="00F739BF" w:rsidRDefault="00F739BF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BF" w:rsidRPr="000E4E90" w:rsidRDefault="00F739BF" w:rsidP="00A96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8079" w:type="dxa"/>
          </w:tcPr>
          <w:p w:rsidR="00DE69AD" w:rsidRDefault="00F739BF" w:rsidP="00F739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Андомское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9BF" w:rsidRPr="000E4E90" w:rsidRDefault="00F739BF" w:rsidP="00A96802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9C1984" w:rsidRPr="000E4E90" w:rsidTr="007936A9">
        <w:tc>
          <w:tcPr>
            <w:tcW w:w="534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1984" w:rsidRPr="000E4E90" w:rsidRDefault="009C198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9F076E" w:rsidRPr="000E4E90" w:rsidRDefault="009F076E" w:rsidP="009F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1A7" w:rsidRPr="000E4E90" w:rsidTr="007936A9">
        <w:tc>
          <w:tcPr>
            <w:tcW w:w="534" w:type="dxa"/>
          </w:tcPr>
          <w:p w:rsidR="00C801A7" w:rsidRPr="000E4E90" w:rsidRDefault="0031192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801A7" w:rsidRPr="000E4E90" w:rsidRDefault="00C801A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C801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801A7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C801A7" w:rsidRPr="000E4E90" w:rsidRDefault="00F739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3686" w:type="dxa"/>
          </w:tcPr>
          <w:p w:rsidR="00C801A7" w:rsidRDefault="00F739BF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от 30 августа 2022 года № 282».</w:t>
            </w:r>
          </w:p>
          <w:p w:rsidR="00F739BF" w:rsidRPr="000E4E90" w:rsidRDefault="00F739BF" w:rsidP="00C801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79" w:type="dxa"/>
          </w:tcPr>
          <w:p w:rsidR="00704CAB" w:rsidRDefault="00F739BF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Федерации», Налоговому кодексу Российской Федерации, Положению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9BF" w:rsidRPr="000E4E90" w:rsidRDefault="00F739BF" w:rsidP="00704C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проект решения к рассмотрению.</w:t>
            </w:r>
          </w:p>
        </w:tc>
      </w:tr>
      <w:tr w:rsidR="006844B4" w:rsidRPr="000E4E90" w:rsidTr="007936A9">
        <w:tc>
          <w:tcPr>
            <w:tcW w:w="534" w:type="dxa"/>
          </w:tcPr>
          <w:p w:rsidR="006844B4" w:rsidRPr="000E4E90" w:rsidRDefault="00311925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844B4" w:rsidRPr="000E4E90" w:rsidRDefault="006844B4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6844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44B4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</w:p>
        </w:tc>
        <w:tc>
          <w:tcPr>
            <w:tcW w:w="1276" w:type="dxa"/>
          </w:tcPr>
          <w:p w:rsidR="006844B4" w:rsidRPr="000E4E90" w:rsidRDefault="00F739BF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3686" w:type="dxa"/>
          </w:tcPr>
          <w:p w:rsidR="00704CAB" w:rsidRPr="000E4E90" w:rsidRDefault="00F739BF" w:rsidP="00684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«О прогнозном плане приватизации муниципального имущества на 2023 год и плановый период 2024 и 2025 годов».</w:t>
            </w:r>
          </w:p>
        </w:tc>
        <w:tc>
          <w:tcPr>
            <w:tcW w:w="8079" w:type="dxa"/>
          </w:tcPr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решения потребуется закрепление в решении о бюджете сельского поселения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на 2023 год и плановый период 2024 и 2025 годов объема предполагаемых к поступлению доходов от приватизации муниципального имущества. 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    Ревизионная комиссия рекомендует: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- в Плане приватизации указать конкретный размер планируемых поступлений в бюджет поселения в 2023 году;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- принять План приватизации согласно пункту 8 Положения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до 15 ноября текущего финансового года, но не позднее дня внесения проекта решения о бюджете поселения на очередной финансовый год и плановый период в Совет поселения;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- в пункте 2 проекта решения слова «-в 2023 году- 0,0 тыс. руб.; - в 2024 году – 0,0 тыс. руб.» заменить словами «-в 2024 году- 0,0 тыс. руб.; - в 2025 году – 0,0 тыс. руб.».                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04CAB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требованиям Бюджетного кодекса Российской Федерации, Положению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, но не в полной мере соответствует Правилам разработки прогнозных планов (программ) приватизации государственного и муниципального имущества, утвержденным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      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Ревизионная комиссия ВМР рекомендует проект решения к рассмотрению с учетом рекомендаций: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- в Плане приватизации указать конкретный размер планируемых поступлений в бюджет поселения в 2023 году;</w:t>
            </w:r>
          </w:p>
          <w:p w:rsidR="00F739BF" w:rsidRPr="00F739BF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- принять План приватизации согласно пункту 8 Положения о бюджетном процессе в сельском поселении </w:t>
            </w:r>
            <w:proofErr w:type="spell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Анхимовское</w:t>
            </w:r>
            <w:proofErr w:type="spell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до 15 ноября текущего финансового года, но не позднее дня внесения проекта решения о бюджете поселения на очередной финансовый год и плановый период в Совет поселения;</w:t>
            </w:r>
          </w:p>
          <w:p w:rsidR="00F739BF" w:rsidRPr="000E4E90" w:rsidRDefault="00F739BF" w:rsidP="00F739BF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9BF">
              <w:rPr>
                <w:rFonts w:ascii="Times New Roman" w:hAnsi="Times New Roman" w:cs="Times New Roman"/>
                <w:sz w:val="20"/>
                <w:szCs w:val="20"/>
              </w:rPr>
              <w:t>- в пункте 2 проекта решения слова «-в 2023 году- 0,0 тыс. руб.; - в 2024 году – 0,0 тыс. руб.» заменить словами «-в 2024 году- 0,0 тыс. руб.; - в 2025 году – 0,0 тыс. руб.</w:t>
            </w:r>
            <w:proofErr w:type="gramStart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».   </w:t>
            </w:r>
            <w:proofErr w:type="gramEnd"/>
            <w:r w:rsidRPr="00F739B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0F7017" w:rsidRPr="000E4E90" w:rsidRDefault="000F7017" w:rsidP="006844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70BF6"/>
    <w:rsid w:val="000E4E90"/>
    <w:rsid w:val="000F7017"/>
    <w:rsid w:val="001A0468"/>
    <w:rsid w:val="001D609D"/>
    <w:rsid w:val="0020261D"/>
    <w:rsid w:val="00221CA1"/>
    <w:rsid w:val="0022353E"/>
    <w:rsid w:val="002560DE"/>
    <w:rsid w:val="002730D6"/>
    <w:rsid w:val="002A1C8B"/>
    <w:rsid w:val="00311925"/>
    <w:rsid w:val="00360E05"/>
    <w:rsid w:val="00383A4B"/>
    <w:rsid w:val="003C41BA"/>
    <w:rsid w:val="003C4C92"/>
    <w:rsid w:val="00407DF4"/>
    <w:rsid w:val="00414EEF"/>
    <w:rsid w:val="0043074C"/>
    <w:rsid w:val="00430CC0"/>
    <w:rsid w:val="00434263"/>
    <w:rsid w:val="00445B90"/>
    <w:rsid w:val="00465330"/>
    <w:rsid w:val="00476654"/>
    <w:rsid w:val="004A5FC5"/>
    <w:rsid w:val="004C005A"/>
    <w:rsid w:val="004C37D4"/>
    <w:rsid w:val="004D6E74"/>
    <w:rsid w:val="004E3E8E"/>
    <w:rsid w:val="004F528C"/>
    <w:rsid w:val="005117F4"/>
    <w:rsid w:val="005138E7"/>
    <w:rsid w:val="00587586"/>
    <w:rsid w:val="005C59F9"/>
    <w:rsid w:val="005E562C"/>
    <w:rsid w:val="006058B6"/>
    <w:rsid w:val="00636895"/>
    <w:rsid w:val="006511CC"/>
    <w:rsid w:val="006844B4"/>
    <w:rsid w:val="00692878"/>
    <w:rsid w:val="006B5C3F"/>
    <w:rsid w:val="006F1998"/>
    <w:rsid w:val="006F7B0F"/>
    <w:rsid w:val="00704CAB"/>
    <w:rsid w:val="0072005A"/>
    <w:rsid w:val="00736F10"/>
    <w:rsid w:val="007408EC"/>
    <w:rsid w:val="007558C4"/>
    <w:rsid w:val="007936A9"/>
    <w:rsid w:val="007A2F14"/>
    <w:rsid w:val="007D64B2"/>
    <w:rsid w:val="00837491"/>
    <w:rsid w:val="00853B1B"/>
    <w:rsid w:val="00862F75"/>
    <w:rsid w:val="009157DE"/>
    <w:rsid w:val="00960CCC"/>
    <w:rsid w:val="009614EA"/>
    <w:rsid w:val="00985B3B"/>
    <w:rsid w:val="009878D1"/>
    <w:rsid w:val="00997EA2"/>
    <w:rsid w:val="009B3BBC"/>
    <w:rsid w:val="009C1984"/>
    <w:rsid w:val="009F076E"/>
    <w:rsid w:val="00A26300"/>
    <w:rsid w:val="00A40743"/>
    <w:rsid w:val="00A4301C"/>
    <w:rsid w:val="00A62ED0"/>
    <w:rsid w:val="00A75D9F"/>
    <w:rsid w:val="00A96802"/>
    <w:rsid w:val="00AA2BE4"/>
    <w:rsid w:val="00AC363E"/>
    <w:rsid w:val="00B02D5A"/>
    <w:rsid w:val="00B46EF0"/>
    <w:rsid w:val="00B82924"/>
    <w:rsid w:val="00B84CDB"/>
    <w:rsid w:val="00B86823"/>
    <w:rsid w:val="00BD6ABF"/>
    <w:rsid w:val="00C4523B"/>
    <w:rsid w:val="00C57E03"/>
    <w:rsid w:val="00C801A7"/>
    <w:rsid w:val="00C866AF"/>
    <w:rsid w:val="00CA3FE4"/>
    <w:rsid w:val="00CF51B4"/>
    <w:rsid w:val="00D91C95"/>
    <w:rsid w:val="00DC1282"/>
    <w:rsid w:val="00DE69AD"/>
    <w:rsid w:val="00DF75A7"/>
    <w:rsid w:val="00E77613"/>
    <w:rsid w:val="00EA194E"/>
    <w:rsid w:val="00EB29B5"/>
    <w:rsid w:val="00EC110E"/>
    <w:rsid w:val="00ED045B"/>
    <w:rsid w:val="00EF3B2B"/>
    <w:rsid w:val="00F11710"/>
    <w:rsid w:val="00F1769B"/>
    <w:rsid w:val="00F261FC"/>
    <w:rsid w:val="00F739BF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2023-03-02T08:34:00Z</dcterms:created>
  <dcterms:modified xsi:type="dcterms:W3CDTF">2023-03-02T08:34:00Z</dcterms:modified>
</cp:coreProperties>
</file>