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/>
        <w:drawing>
          <wp:inline distT="0" distB="0" distL="0" distR="0">
            <wp:extent cx="487680" cy="5727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32" w:before="40" w:after="160"/>
        <w:ind w:left="0" w:right="0" w:hang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>
      <w:pPr>
        <w:pStyle w:val="Normal"/>
        <w:bidi w:val="0"/>
        <w:spacing w:lineRule="auto" w:line="232" w:before="40" w:after="160"/>
        <w:ind w:left="0" w:right="0" w:hang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>
      <w:pPr>
        <w:pStyle w:val="NoSpacing"/>
        <w:bidi w:val="0"/>
        <w:ind w:left="0" w:right="0" w:hanging="0"/>
        <w:jc w:val="center"/>
        <w:rPr/>
      </w:pPr>
      <w:r>
        <w:rPr/>
        <w:t xml:space="preserve">тел. (81746)    2-22-03,    факс (81746) ______,             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pStyle w:val="Normal"/>
        <w:bidi w:val="0"/>
        <w:spacing w:lineRule="auto" w:line="232" w:before="40" w:after="160"/>
        <w:ind w:left="0" w:right="0" w:hanging="0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  <w:spacing w:val="5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28575" t="28575" r="28575" b="28575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3.65pt" to="491.75pt,13.65pt" ID="Line 2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решения Совета сельского поселения Анненское Вытегорского муниципального района Вологодской области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12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20.04.2023                                                                                                        г. Вытегра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12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района на проект решения Совета сельского поселения Анненское Вытегорского муниципального района Вологодской области (далее - Совета сельского поселения Анненское) «О внесении изменений в решение Совета сельского поселения Анненское от 23.12.2022 года № 16»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Анненское и Представительным Собранием Вытегорского муниципального района на 2023 год.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Анненское от 23 декабря 2022 года № 16 «О бюджете сельского поселения Анненское на 2023 год и плановый период 2024 и 2025 годов». </w:t>
      </w:r>
    </w:p>
    <w:p>
      <w:pPr>
        <w:pStyle w:val="NoSpacing"/>
        <w:tabs>
          <w:tab w:val="clear" w:pos="720"/>
          <w:tab w:val="left" w:pos="567" w:leader="none"/>
        </w:tabs>
        <w:bidi w:val="0"/>
        <w:ind w:left="0" w:right="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         </w:t>
      </w:r>
      <w:r>
        <w:rPr>
          <w:sz w:val="28"/>
          <w:szCs w:val="28"/>
        </w:rPr>
        <w:t xml:space="preserve">Первоначально бюджет поселения утвержден по доходам и расходам в сумме 8349,3 тыс. рублей - без дефицита. </w:t>
      </w:r>
      <w:r>
        <w:rPr>
          <w:sz w:val="28"/>
          <w:szCs w:val="28"/>
          <w:lang w:eastAsia="en-US"/>
        </w:rPr>
        <w:t>Проектом решения предлагается: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внести изменения в доходную и расходную части бюджета поселения на 2023 год;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утвердить дефицит бюджета поселения на 2023 год в сумме 21,4 тыс. рублей.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Изменения в показатели бюджета поселения на 2023 год приведены в таблице:</w:t>
      </w:r>
    </w:p>
    <w:tbl>
      <w:tblPr>
        <w:tblW w:w="989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984"/>
        <w:gridCol w:w="2126"/>
        <w:gridCol w:w="1135"/>
        <w:gridCol w:w="1276"/>
      </w:tblGrid>
      <w:tr>
        <w:trPr>
          <w:trHeight w:val="525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Утверждено решением о бюджете от 23.12.22 № 16 (с изменениями)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Предлагаемые проектом решения изменения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Изменение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% изменения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Доходы, всего (тыс. рублей)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8349,3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8652,2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+302,9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3,6%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840,0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840,0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7509,3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7812,2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+302,9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4,0%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Расходы, всего (тыс. рублей)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8368,8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8673,6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+304,8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+3,6 %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Дефицит (-), профицит (+)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- 19,5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-533" w:right="0" w:firstLine="533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-21,4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+1,9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 </w:t>
      </w:r>
      <w:r>
        <w:rPr>
          <w:rFonts w:ascii="Times New Roman" w:hAnsi="Times New Roman"/>
          <w:sz w:val="28"/>
          <w:szCs w:val="28"/>
          <w:lang w:eastAsia="en-US"/>
        </w:rPr>
        <w:t xml:space="preserve">Доходная часть бюджета поселения увеличится на 302,9 тыс. рублей, за счет увеличения безвозмездных поступлений и составит 8652,2 тыс. рублей.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Проектом решения предлагается утвердить: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- иные межбюджетные трансферты в сумме 249,6 тыс. рублей (межбюджетные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соглашениями). Утверждаемый объем иных межбюджетных трансфертов соответствует размеру иного межбюджетного трансферта, утвержденного решением Совета сельского поселения Анненское от 20 февраля 2023 года № 23 «Об определении органа местного самоуправления, уполномоченного на осуществление части полномочий в сфере обращения с твердыми коммунальными отходами».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</w:t>
      </w:r>
      <w:r>
        <w:rPr>
          <w:rFonts w:ascii="Times New Roman" w:hAnsi="Times New Roman"/>
          <w:sz w:val="28"/>
          <w:szCs w:val="28"/>
          <w:lang w:eastAsia="en-US"/>
        </w:rPr>
        <w:t>- безвозмездные поступления от негосударственных организаций в сумме 15,0 тыс. рублей (прочие безвозмездные поступления от негосударственных организаций в бюджеты сельских поселений);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- прочие безвозмездные поступления в сумме 38,3 тыс. рублей (поступления от денежных пожертвований, предоставляемых физическими лицами получателям средств бюджетов сельских поселений).               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Общий объем безвозмездных поступлений с учетом изменений составит 7812,2 тыс. рублей, их доля </w:t>
      </w:r>
      <w:r>
        <w:rPr>
          <w:rFonts w:ascii="Times New Roman" w:hAnsi="Times New Roman"/>
          <w:sz w:val="28"/>
          <w:szCs w:val="28"/>
          <w:lang w:eastAsia="en-US"/>
        </w:rPr>
        <w:t xml:space="preserve">в общем объеме доходов поселения – 90,3 %. Налоговые и неналоговые доходы не изменятся, их доля – 9,7 %.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Расходная часть бюджета увеличится на 304,8 тыс. рублей, или на 3,6 % и составит 8673,6 тыс. рублей. Увеличение расходной части бюджета предлагается произвести за счет поступающих безвозмездных поступлений в сумме 302,9 тыс. рублей, остатка средств на счете поселения по состоянию на 01.01.2023 года в сумме 1,9 тыс. рублей, перераспределения бюджетных ассигнований между разделами, подразделами бюджета поселения. 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В результате внесенных изменений в расходную часть бюджета поселения дефицит бюджета возрастет на 1,9 тыс. рублей. Проектом решения предлагается утвердить дефицит бюджета в размере 21,4 тыс. рублей. 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Изменения, внесенные в расходную часть бюджета на 2023 год, приведены в Приложении 1 к Заключению.</w:t>
      </w:r>
    </w:p>
    <w:p>
      <w:pPr>
        <w:pStyle w:val="Normal"/>
        <w:shd w:fill="FFFFFF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Поступившие средства в виде иного межбюджетного трансферта в сумме 249,6 тыс. рублей будут направлены на финансирование мероприятий в части содержания контейнерных площадок и мест накопления ТКО на территории поселения. Соответствующие расходы утверждены по подразделу </w:t>
      </w:r>
      <w:r>
        <w:rPr>
          <w:rFonts w:ascii="Times New Roman" w:hAnsi="Times New Roman"/>
          <w:i/>
          <w:sz w:val="28"/>
          <w:szCs w:val="28"/>
          <w:lang w:eastAsia="en-US"/>
        </w:rPr>
        <w:t>0503 «Благоустройство»</w:t>
      </w:r>
      <w:r>
        <w:rPr>
          <w:rFonts w:ascii="Times New Roman" w:hAnsi="Times New Roman"/>
          <w:sz w:val="28"/>
          <w:szCs w:val="28"/>
          <w:lang w:eastAsia="en-US"/>
        </w:rPr>
        <w:t xml:space="preserve"> в рамках реализации Основного мероприятия «Благоустройство территорий сельского поселения Анненское» муниципальной программы «Благоустройство территории сельского поселения Анненское на 2021-2025 годы». Реализация мероприятий будет осуществляться согласно принятых Администрацией поселения части полномочий Администрации района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по участию в организации деятельности по накоплению (в том числе раздельному накоплению), сбору, транспортировке, обработке, утилизации, обезвреживанию, захоронению твердых коммунальных отходов в части содержания контейнерных площадок и мест накопления твердых коммунальных отходов на территории поселения. Указанные полномочия приняты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решением Совета сельского поселения Анненское от 20 февраля 2023 года № 23 в соответствии с решением Представительного Собрания Вытегорского муниципального района от 25.01.2023 № 625.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i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За счет поступивших безвозмездных поступлений от негосударственных организаций и поступлений от денежных пожертвований, предоставляемых физическими лицами в общей сумме 53,3 тыс. рублей и за счет перераспределения бюджетных ассигнований между разделами, подразделами бюджета поселения предлагается утвердить расходы на софинансирование мероприятий по реализации проекта «Народный бюджет» в сумме 201,5 тыс. рублей. Расходы утверждаются по подразделу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0503 «Благоустройство»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Основного мероприятия «Благоустройство территорий сельского поселения Анненское» муниципальной программы «Благоустройство территории сельского поселения Анненское на 2021-2025 годы».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i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За счет остатка средств на счете поселения по состоянию на 01.01.2023 года проектом решения предлагается увеличить на 1,9 тыс. рублей расходы на закупки для нужд администрации по подразделу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«0104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Проектом решения предлагается уменьшить расходы: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 подразделу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«0104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на 45,0 тыс. рублей на содержание работников органов местного самоуправления, не являющихся муниципальными служащими (экономия в виду имеющейся вакансии водителя);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по подразделу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0503 «Благоустройство» </w:t>
      </w:r>
      <w:r>
        <w:rPr>
          <w:rFonts w:ascii="Times New Roman" w:hAnsi="Times New Roman"/>
          <w:sz w:val="28"/>
          <w:szCs w:val="28"/>
          <w:lang w:eastAsia="en-US"/>
        </w:rPr>
        <w:t>на 14,3 тыс. рублей на прочие мероприятия по благоустройству поселений;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по подразделу 0804 «Другие вопросы в области культуры, кинематографии» на 88,9 тыс. рублей (софинансирование мероприятий по реализации проекта «Народный бюджет»).        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В результате внесенных изменений в бюджет поселения проектом решения предлагается утвердить объем межбюджетных трансфертов, получаемых бюджетом сельского поселения Анненское из бюджета Вытегорского муниципального района на осуществление полномочий по решению вопросов местного значения в соответствии с заключенными соглашениями на 2023 год в сумме 249,6 тыс. рублей. Соответствующие изменения внесены в решение от 23.12.2022 года № 16 «О бюджете сельского поселения Анненское на 2023 год и плановый период 2024 и 2025 годов».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Внесены изменения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финансирование муниципальных программ </w:t>
      </w: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на 2023 год. </w:t>
      </w:r>
      <w:r>
        <w:rPr>
          <w:rFonts w:ascii="Times New Roman" w:hAnsi="Times New Roman"/>
          <w:sz w:val="28"/>
          <w:szCs w:val="28"/>
          <w:lang w:eastAsia="en-US"/>
        </w:rPr>
        <w:t>Общий объем средств, направляемый на реализацию муниципальных программ в 2023 году, увеличится на 388,7 тыс. рублей и составит 1601,9 тыс. рублей.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Проектом решения внесены соответствующие изменения в приложения к решению от 23 декабря 2022 года № 16 «О бюджете сельского поселения Анненское на 2023 год и плановый период 2024 и 2025 годов».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i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Ревизионная комиссия рекомендует коды целевых статей расходов по реализации муниципальной программы «Благоустройство территории сельского поселения Анненское на 2021-2025 годы» уточнить и привести в соответствие с </w:t>
      </w:r>
      <w:r>
        <w:rPr>
          <w:rFonts w:ascii="Times New Roman" w:hAnsi="Times New Roman"/>
          <w:sz w:val="28"/>
          <w:szCs w:val="28"/>
          <w:u w:val="single"/>
        </w:rPr>
        <w:t>Указаниями о порядке применения бюджетной классификации Российской Федерации, относящейся к районному бюджету, утвержденными приказом начальника Финансового управления администрации Вытегорского муниципального района от 18 апреля 2016 года № 21-к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b/>
          <w:sz w:val="28"/>
          <w:szCs w:val="28"/>
        </w:rPr>
        <w:t>Выводы и предложения.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Представленный проект решения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соответствует </w:t>
      </w:r>
      <w:r>
        <w:rPr>
          <w:rFonts w:ascii="Times New Roman" w:hAnsi="Times New Roman"/>
          <w:sz w:val="28"/>
          <w:szCs w:val="28"/>
          <w:lang w:eastAsia="en-US"/>
        </w:rPr>
        <w:t xml:space="preserve"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Внесение изменений в решение о бюджете поселения является обоснованным. Ревизионная комиссия ВМР рекомендует представленный проект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к рассмотрению с учетом рекомендаций. 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Аудитор Ревизионной комиссии                                                                      О.Е. Нестерова</w:t>
      </w:r>
    </w:p>
    <w:sectPr>
      <w:headerReference w:type="default" r:id="rId3"/>
      <w:type w:val="nextPage"/>
      <w:pgSz w:w="12240" w:h="15840"/>
      <w:pgMar w:left="1701" w:right="850" w:gutter="0" w:header="720" w:top="77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spacing w:lineRule="auto" w:line="256"/>
      <w:ind w:left="0" w:right="0" w:hanging="0"/>
      <w:rPr/>
    </w:pPr>
    <w:r>
      <w:rPr/>
    </w:r>
  </w:p>
  <w:p>
    <w:pPr>
      <w:pStyle w:val="Style25"/>
      <w:bidi w:val="0"/>
      <w:spacing w:lineRule="auto" w:line="256" w:before="0" w:after="16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/>
      <w:sz w:val="16"/>
      <w:szCs w:val="16"/>
    </w:rPr>
  </w:style>
  <w:style w:type="character" w:styleId="Style15">
    <w:name w:val="Текст примечания Знак"/>
    <w:basedOn w:val="DefaultParagraphFont"/>
    <w:qFormat/>
    <w:rPr>
      <w:rFonts w:ascii="Times New Roman" w:hAnsi="Times New Roman" w:eastAsia="Times New Roman"/>
      <w:sz w:val="20"/>
      <w:szCs w:val="20"/>
    </w:rPr>
  </w:style>
  <w:style w:type="character" w:styleId="Style16">
    <w:name w:val="Тема примечания Знак"/>
    <w:basedOn w:val="Style15"/>
    <w:qFormat/>
    <w:rPr>
      <w:rFonts w:ascii="Times New Roman" w:hAnsi="Times New Roman" w:eastAsia="Times New Roman"/>
      <w:b/>
      <w:bCs/>
      <w:sz w:val="20"/>
      <w:szCs w:val="20"/>
    </w:rPr>
  </w:style>
  <w:style w:type="character" w:styleId="Style17">
    <w:name w:val="Верх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8">
    <w:name w:val="Ниж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TableGrid">
    <w:name w:val="Table Grid"/>
    <w:basedOn w:val="NormalTable"/>
    <w:qFormat/>
    <w:pPr>
      <w:pBdr/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  <w:sz w:val="20"/>
      <w:szCs w:val="20"/>
    </w:rPr>
  </w:style>
  <w:style w:type="paragraph" w:styleId="1">
    <w:name w:val="Сетка таблицы1"/>
    <w:basedOn w:val="NormalTable"/>
    <w:next w:val="TableGrid"/>
    <w:qFormat/>
    <w:pPr>
      <w:pBdr/>
      <w:spacing w:lineRule="auto" w:line="240" w:before="0" w:after="0"/>
    </w:pPr>
    <w:rPr>
      <w:lang w:eastAsia="en-US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LibreOffice/7.5.3.2$Windows_X86_64 LibreOffice_project/9f56dff12ba03b9acd7730a5a481eea045e468f3</Application>
  <AppVersion>15.0000</AppVersion>
  <Pages>3</Pages>
  <Words>1118</Words>
  <Characters>7865</Characters>
  <CharactersWithSpaces>9386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2021-05-21T15:57:00Z</dcterms:created>
  <dc:creator/>
  <dc:description/>
  <dc:language>ru-RU</dc:language>
  <cp:lastModifiedBy/>
  <cp:lastPrinted>2023-04-20T17:46:00Z</cp:lastPrinted>
  <dcterms:modified xsi:type="dcterms:W3CDTF">2023-04-20T17:50:00Z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