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lang w:eastAsia="ru-RU"/>
        </w:rPr>
      </w:pPr>
      <w:r/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87680" cy="57277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43421851" name="Picture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rot="0" flipH="0" flipV="0">
                          <a:off x="0" y="0"/>
                          <a:ext cx="487679" cy="572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8.40pt;height:45.10pt;mso-wrap-distance-left:0.00pt;mso-wrap-distance-top:0.00pt;mso-wrap-distance-right:0.00pt;mso-wrap-distance-bottom:0.00pt;rotation:0;" stroked="false">
                <v:path textboxrect="0,0,0,0"/>
                <v:imagedata r:id="rId10" o:title=""/>
              </v:shape>
            </w:pict>
          </mc:Fallback>
        </mc:AlternateContent>
      </w:r>
      <w:r/>
      <w:r/>
      <w:bookmarkStart w:id="0" w:name="_GoBack"/>
      <w:r>
        <w:rPr>
          <w:lang w:eastAsia="ru-RU"/>
        </w:rPr>
      </w:r>
      <w:bookmarkEnd w:id="0"/>
      <w:r>
        <w:rPr>
          <w:lang w:eastAsia="ru-RU"/>
        </w:rPr>
      </w:r>
      <w:r>
        <w:rPr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РЕВИЗИОННАЯ КОМИССИЯ ВЫТЕГОРСКОГО МУНИЦИПАЛЬНОГО РАЙОНА</w: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162900, Вологодская область, г. Вытегра, пр. Ленина, д.68</w: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pStyle w:val="870"/>
        <w:jc w:val="center"/>
      </w:pPr>
      <w:r>
        <w:t xml:space="preserve">тел. (81746</w:t>
      </w:r>
      <w:r>
        <w:t xml:space="preserve">)  2</w:t>
      </w:r>
      <w:r>
        <w:t xml:space="preserve">-22-03</w:t>
      </w:r>
      <w:r>
        <w:t xml:space="preserve">,  факс (81746) ______,       </w:t>
      </w:r>
      <w:r>
        <w:rPr>
          <w:lang w:val="en-US"/>
        </w:rPr>
        <w:t xml:space="preserve">e</w:t>
      </w:r>
      <w:r>
        <w:t xml:space="preserve">-</w:t>
      </w:r>
      <w:r>
        <w:rPr>
          <w:lang w:val="en-US"/>
        </w:rPr>
        <w:t xml:space="preserve">mail</w:t>
      </w:r>
      <w:r>
        <w:t xml:space="preserve">: </w:t>
      </w:r>
      <w:r>
        <w:rPr>
          <w:sz w:val="20"/>
          <w:szCs w:val="20"/>
          <w:u w:val="single"/>
          <w:lang w:val="en-US"/>
        </w:rPr>
        <w:t xml:space="preserve">revkom</w:t>
      </w:r>
      <w:r>
        <w:rPr>
          <w:sz w:val="20"/>
          <w:szCs w:val="20"/>
          <w:u w:val="single"/>
        </w:rPr>
        <w:t xml:space="preserve">@</w:t>
      </w:r>
      <w:r>
        <w:rPr>
          <w:sz w:val="20"/>
          <w:szCs w:val="20"/>
          <w:u w:val="single"/>
          <w:lang w:val="en-US"/>
        </w:rPr>
        <w:t xml:space="preserve">vytegra</w:t>
      </w:r>
      <w:r>
        <w:rPr>
          <w:sz w:val="20"/>
          <w:szCs w:val="20"/>
          <w:u w:val="single"/>
        </w:rPr>
        <w:t xml:space="preserve">-</w:t>
      </w:r>
      <w:r>
        <w:rPr>
          <w:sz w:val="20"/>
          <w:szCs w:val="20"/>
          <w:u w:val="single"/>
          <w:lang w:val="en-US"/>
        </w:rPr>
        <w:t xml:space="preserve">adm</w:t>
      </w:r>
      <w:r>
        <w:rPr>
          <w:sz w:val="20"/>
          <w:szCs w:val="20"/>
          <w:u w:val="single"/>
        </w:rPr>
        <w:t xml:space="preserve">.</w:t>
      </w:r>
      <w:r>
        <w:rPr>
          <w:sz w:val="20"/>
          <w:szCs w:val="20"/>
          <w:u w:val="single"/>
          <w:lang w:val="en-US"/>
        </w:rPr>
        <w:t xml:space="preserve">ru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0" t="0" r="0" b="0"/>
                <wp:wrapNone/>
                <wp:docPr id="2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" o:spid="_x0000_s1" style="position:absolute;left:0;text-align:left;z-index:251660288;mso-wrap-distance-left:9.00pt;mso-wrap-distance-top:0.00pt;mso-wrap-distance-right:9.00pt;mso-wrap-distance-bottom:0.00pt;visibility:visible;" from="0.0pt,13.6pt" to="491.8pt,13.6pt" fillcolor="#FFFFFF" strokecolor="#000000" strokeweight="4.50pt"/>
            </w:pict>
          </mc:Fallback>
        </mc:AlternateContent>
      </w:r>
      <w:r>
        <w:rPr>
          <w:rFonts w:ascii="Times New Roman" w:hAnsi="Times New Roman"/>
          <w:b/>
          <w:spacing w:val="50"/>
        </w:rPr>
      </w:r>
      <w:r>
        <w:rPr>
          <w:rFonts w:ascii="Times New Roman" w:hAnsi="Times New Roman"/>
          <w:b/>
          <w:spacing w:val="50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результатам экспертизы проекта п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остановления Администрации Вытегорского муниципального района </w:t>
      </w:r>
      <w:r>
        <w:rPr>
          <w:rFonts w:ascii="Times New Roman" w:hAnsi="Times New Roman"/>
          <w:b/>
          <w:sz w:val="28"/>
          <w:szCs w:val="28"/>
        </w:rPr>
        <w:t xml:space="preserve">«О внесении изменений в муниципальную программу «Формирование комфортной среды проживания на территории </w:t>
      </w:r>
      <w:r>
        <w:rPr>
          <w:rFonts w:ascii="Times New Roman" w:hAnsi="Times New Roman"/>
          <w:b/>
          <w:sz w:val="28"/>
          <w:szCs w:val="28"/>
        </w:rPr>
        <w:t xml:space="preserve">Вытегорского муниципального района на 2021-2025 годы</w:t>
      </w:r>
      <w:r>
        <w:rPr>
          <w:rFonts w:ascii="Times New Roman" w:hAnsi="Times New Roman"/>
          <w:b/>
          <w:sz w:val="28"/>
          <w:szCs w:val="28"/>
        </w:rPr>
        <w:t xml:space="preserve">»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08.</w:t>
      </w:r>
      <w:r>
        <w:rPr>
          <w:rFonts w:ascii="Times New Roman" w:hAnsi="Times New Roman"/>
          <w:sz w:val="28"/>
          <w:szCs w:val="28"/>
        </w:rPr>
        <w:t xml:space="preserve">02.2024 </w:t>
      </w:r>
      <w:r>
        <w:rPr>
          <w:rFonts w:ascii="Times New Roman" w:hAnsi="Times New Roman"/>
          <w:sz w:val="28"/>
          <w:szCs w:val="28"/>
        </w:rPr>
        <w:t xml:space="preserve">г.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г. Вытегра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постановления Администрации Вытегорск</w:t>
      </w:r>
      <w:r>
        <w:rPr>
          <w:rFonts w:ascii="Times New Roman" w:hAnsi="Times New Roman"/>
          <w:sz w:val="28"/>
          <w:szCs w:val="28"/>
        </w:rPr>
        <w:t xml:space="preserve">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75"/>
        <w:numPr>
          <w:ilvl w:val="0"/>
          <w:numId w:val="5"/>
        </w:numPr>
        <w:ind w:left="0" w:firstLine="567"/>
        <w:jc w:val="both"/>
        <w:spacing w:after="0" w:line="252" w:lineRule="atLeast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Основание для проведения экспертизы: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бщих принципах организации и деятельности контрольно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счетных органов субъектов Российской Федерации, федеральных территорий и муниципальных образований» (с последующими изменениями), Положение о Ревизионной комиссией Вытегорского муниципального района, утвержденное Решением Представительного Собрания Вытегор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муниципального района от 28.06.2023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 № 660. 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875"/>
        <w:numPr>
          <w:ilvl w:val="0"/>
          <w:numId w:val="5"/>
        </w:numPr>
        <w:ind w:left="0" w:firstLine="567"/>
        <w:jc w:val="both"/>
        <w:spacing w:after="0" w:line="252" w:lineRule="atLeast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Цель экспертизы: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line="252" w:lineRule="atLeast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-подтверждение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полномочий по устан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875"/>
        <w:numPr>
          <w:ilvl w:val="0"/>
          <w:numId w:val="5"/>
        </w:numPr>
        <w:ind w:left="0"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Основными задачами экспертизы</w:t>
      </w:r>
      <w:r>
        <w:rPr>
          <w:rFonts w:ascii="Times New Roman" w:hAnsi="Times New Roman"/>
          <w:sz w:val="28"/>
          <w:szCs w:val="28"/>
        </w:rPr>
        <w:t xml:space="preserve"> являются: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-анализ системы финансирования, оценки эффективности и контроля муниципальной программы.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75"/>
        <w:numPr>
          <w:ilvl w:val="0"/>
          <w:numId w:val="5"/>
        </w:numPr>
        <w:ind w:left="0"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Предметом экспертизы</w:t>
      </w:r>
      <w:r>
        <w:rPr>
          <w:rFonts w:ascii="Times New Roman" w:hAnsi="Times New Roman"/>
          <w:sz w:val="28"/>
          <w:szCs w:val="28"/>
        </w:rPr>
        <w:t xml:space="preserve"> является проект</w:t>
      </w:r>
      <w:r>
        <w:rPr>
          <w:rFonts w:ascii="Times New Roman" w:hAnsi="Times New Roman"/>
          <w:sz w:val="28"/>
          <w:szCs w:val="28"/>
        </w:rPr>
        <w:t xml:space="preserve"> постановления о внесении изменений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, а также расчеты финансовых ресурсов и обоснования программных мероприятий.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75"/>
        <w:numPr>
          <w:ilvl w:val="0"/>
          <w:numId w:val="5"/>
        </w:numPr>
        <w:ind w:left="0"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Объектом экспертизы</w:t>
      </w:r>
      <w:r>
        <w:rPr>
          <w:rFonts w:ascii="Times New Roman" w:hAnsi="Times New Roman"/>
          <w:sz w:val="28"/>
          <w:szCs w:val="28"/>
        </w:rPr>
        <w:t xml:space="preserve"> является: ответственный исполнитель муниципальной программы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Управление жилищно-коммунального хозяйства, транспорта и строительства Администрации Вытегорского муниципального района (далее - Управление ЖКХ).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52" w:lineRule="atLeast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line="252" w:lineRule="atLeast"/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6.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Порядок проведения экспертизы:</w:t>
      </w:r>
      <w:r>
        <w:rPr>
          <w:rFonts w:ascii="Times New Roman" w:hAnsi="Times New Roman"/>
          <w:sz w:val="28"/>
          <w:szCs w:val="28"/>
          <w:lang w:eastAsia="ru-RU"/>
        </w:rPr>
        <w:t xml:space="preserve"> экспертиза проекта нормативно – правового акта муниципальной программы  осуществ</w:t>
      </w:r>
      <w:r>
        <w:rPr>
          <w:rFonts w:ascii="Times New Roman" w:hAnsi="Times New Roman"/>
          <w:sz w:val="28"/>
          <w:szCs w:val="28"/>
          <w:lang w:eastAsia="ru-RU"/>
        </w:rPr>
        <w:t xml:space="preserve">лялась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 учетом предусмотренного  Порядка разработки, реализации и оценки эффективности реализации муниципальных программ Вытегорского муниципа</w:t>
      </w:r>
      <w:r>
        <w:rPr>
          <w:rFonts w:ascii="Times New Roman" w:hAnsi="Times New Roman"/>
          <w:sz w:val="28"/>
          <w:szCs w:val="28"/>
          <w:lang w:eastAsia="ru-RU"/>
        </w:rPr>
        <w:t xml:space="preserve">льного района, утвержденного постановлением Администрации Вытегорского муниципального района  от 08.05.2018  № 586 «Об утверждении Порядка разработки, реализации и оценки эффективности реализации муниципальных программ Вытегорского муниципального района», 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статьёй 179 Бюджетного кодекса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Порядка)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52" w:lineRule="atLeast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7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Экспертиза проведена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Председателем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евизи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онной комиссии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ВМР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Парфеновой И.А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eastAsiaTheme="minorHAnsi"/>
          <w:b w:val="0"/>
          <w:bCs w:val="0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Проект постановления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  <w:t xml:space="preserve">Администрации Вытегорского муниципального района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«О внесении изменений в муниципальную программу «Формирование комфортной среды проживания на территории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Вытегорского муниципального района на 2021-2025 годы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»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поступил в Ревизионную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комиссию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без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сопроводительн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ого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письм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06.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02.2024 года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</w:t>
      </w:r>
      <w:r>
        <w:rPr>
          <w:rFonts w:ascii="Times New Roman" w:hAnsi="Times New Roman" w:eastAsiaTheme="minorHAnsi"/>
          <w:b w:val="0"/>
          <w:bCs w:val="0"/>
          <w:sz w:val="28"/>
          <w:szCs w:val="28"/>
        </w:rPr>
      </w:r>
      <w:r>
        <w:rPr>
          <w:rFonts w:ascii="Times New Roman" w:hAnsi="Times New Roman" w:eastAsiaTheme="minorHAnsi"/>
          <w:b w:val="0"/>
          <w:bCs w:val="0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eastAsiaTheme="minorHAnsi"/>
          <w:b/>
          <w:bCs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Согласно статьи</w:t>
      </w:r>
      <w:r>
        <w:rPr>
          <w:rFonts w:ascii="Times New Roman" w:hAnsi="Times New Roman" w:eastAsiaTheme="minorHAnsi"/>
          <w:bCs/>
          <w:sz w:val="28"/>
          <w:szCs w:val="28"/>
        </w:rPr>
        <w:t xml:space="preserve"> 179 Бюджетного кодекса Российской Федерации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муниципальные программы утверждаются местной администрацией муниципального образования.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Сроки реализации муниципальных программ определяются местной администрацией муниципального образования в устанавливаемом порядке.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Порядок принятия решений о разработке муниципальных программ, формирования и реализации устанавливается муниципальны</w:t>
      </w:r>
      <w:r>
        <w:rPr>
          <w:rFonts w:ascii="Times New Roman" w:hAnsi="Times New Roman" w:eastAsiaTheme="minorHAnsi"/>
          <w:sz w:val="28"/>
          <w:szCs w:val="28"/>
        </w:rPr>
        <w:t xml:space="preserve">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Theme="minorHAnsi"/>
          <w:b/>
          <w:bCs/>
          <w:sz w:val="28"/>
          <w:szCs w:val="28"/>
        </w:rPr>
      </w:r>
      <w:r>
        <w:rPr>
          <w:rFonts w:ascii="Times New Roman" w:hAnsi="Times New Roman" w:eastAsiaTheme="minorHAnsi"/>
          <w:b/>
          <w:bCs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  <w:outlineLvl w:val="0"/>
      </w:pPr>
      <w:r>
        <w:rPr>
          <w:rFonts w:ascii="Times New Roman" w:hAnsi="Times New Roman" w:eastAsiaTheme="minorHAnsi"/>
          <w:sz w:val="28"/>
          <w:szCs w:val="28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</w:t>
      </w:r>
      <w:r>
        <w:rPr>
          <w:rFonts w:ascii="Times New Roman" w:hAnsi="Times New Roman" w:eastAsiaTheme="minorHAnsi"/>
          <w:sz w:val="28"/>
          <w:szCs w:val="28"/>
        </w:rPr>
        <w:t xml:space="preserve">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</w:r>
      <w:r>
        <w:rPr>
          <w:rFonts w:ascii="Times New Roman" w:hAnsi="Times New Roman" w:eastAsiaTheme="minorHAnsi"/>
          <w:b/>
          <w:bCs/>
          <w:sz w:val="28"/>
          <w:szCs w:val="28"/>
        </w:rPr>
      </w:r>
    </w:p>
    <w:p>
      <w:pPr>
        <w:ind w:left="0" w:right="0" w:firstLine="540"/>
        <w:jc w:val="both"/>
        <w:spacing w:before="0" w:after="0" w:line="180" w:lineRule="atLeast"/>
        <w:rPr>
          <w:b/>
          <w:bCs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Theme="minorHAnsi"/>
          <w:sz w:val="28"/>
          <w:szCs w:val="28"/>
        </w:rPr>
        <w:t xml:space="preserve">Государственные (муниципальные) программы подлежат приведению в соответствие с законом (решением) о бюджете не позднее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не позднее 1 апреля текущего финансового года.</w:t>
      </w:r>
      <w:r>
        <w:rPr>
          <w:b/>
          <w:bCs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       В целях реализации положений статьи 179 Бюджетного Кодекса Российской Федерации принято постановление Администрации Вытего</w:t>
      </w:r>
      <w:r>
        <w:rPr>
          <w:rFonts w:ascii="Times New Roman" w:hAnsi="Times New Roman" w:eastAsiaTheme="minorHAnsi"/>
          <w:sz w:val="28"/>
          <w:szCs w:val="28"/>
        </w:rPr>
        <w:t xml:space="preserve">рского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от 08.05.2018</w:t>
      </w:r>
      <w:r>
        <w:rPr>
          <w:rFonts w:ascii="Times New Roman" w:hAnsi="Times New Roman"/>
          <w:sz w:val="28"/>
          <w:szCs w:val="28"/>
          <w:lang w:eastAsia="ru-RU"/>
        </w:rPr>
        <w:t xml:space="preserve"> № 586 «Об утверждении Порядка разработки, реализации и оценки эффективности реализации муниципальных программ Вытегорского муниципального района».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Ревизионная комиссия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Вытегорского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обращает внимание</w:t>
      </w:r>
      <w:r>
        <w:rPr>
          <w:rFonts w:ascii="Times New Roman" w:hAnsi="Times New Roman"/>
          <w:sz w:val="28"/>
          <w:szCs w:val="28"/>
        </w:rPr>
        <w:t xml:space="preserve"> на необходимость внесения изменений в указанный Порядок</w:t>
      </w:r>
      <w:r>
        <w:rPr>
          <w:rFonts w:ascii="Times New Roman" w:hAnsi="Times New Roman"/>
          <w:sz w:val="28"/>
          <w:szCs w:val="28"/>
        </w:rPr>
        <w:t xml:space="preserve"> в связи с внесением изменений в Бюджетный Кодекс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 w:eastAsiaTheme="minorHAnsi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  <w:highlight w:val="none"/>
        </w:rPr>
        <w:t xml:space="preserve">.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 w:eastAsiaTheme="minorHAnsi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«Формирование комфортной среды проживания на территории Вытегорского муниципального района на 2021-2025 годы»</w:t>
      </w:r>
      <w:r>
        <w:rPr>
          <w:rFonts w:ascii="Times New Roman" w:hAnsi="Times New Roman"/>
          <w:sz w:val="28"/>
          <w:szCs w:val="28"/>
        </w:rPr>
        <w:t xml:space="preserve"> (далее-Программа) в соответствие с решени</w:t>
      </w:r>
      <w:r>
        <w:rPr>
          <w:rFonts w:ascii="Times New Roman" w:hAnsi="Times New Roman"/>
          <w:sz w:val="28"/>
          <w:szCs w:val="28"/>
        </w:rPr>
        <w:t xml:space="preserve">ями 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Представительного Собрания  от 13.12.2022 № 588 «О районном бюджете на 2023 год и плановый период 2024 и 2025 годов» (с изменениями) и от 13.12.2023 № 702 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«О районном бюджете на 2024 год и плановый период 2025 и 2026 годов»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вносятся изменения в паспорт, тексто</w:t>
      </w:r>
      <w:r>
        <w:rPr>
          <w:rFonts w:ascii="Times New Roman" w:hAnsi="Times New Roman"/>
          <w:sz w:val="28"/>
          <w:szCs w:val="28"/>
        </w:rPr>
        <w:t xml:space="preserve">вую часть Программы, соответствующие приложения </w:t>
      </w:r>
      <w:r>
        <w:rPr>
          <w:rFonts w:ascii="Times New Roman" w:hAnsi="Times New Roman"/>
          <w:sz w:val="28"/>
          <w:szCs w:val="28"/>
        </w:rPr>
        <w:t xml:space="preserve"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 финансового обеспечения. </w:t>
      </w:r>
      <w:r>
        <w:rPr>
          <w:rFonts w:ascii="Times New Roman" w:hAnsi="Times New Roman"/>
          <w:sz w:val="28"/>
          <w:szCs w:val="28"/>
          <w:highlight w:val="yellow"/>
        </w:rPr>
      </w:r>
      <w:r>
        <w:rPr>
          <w:rFonts w:ascii="Times New Roman" w:hAnsi="Times New Roman"/>
          <w:sz w:val="28"/>
          <w:szCs w:val="28"/>
          <w:highlight w:val="yellow"/>
        </w:rPr>
      </w:r>
    </w:p>
    <w:p>
      <w:pPr>
        <w:ind w:firstLine="567"/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роект постановления </w:t>
      </w:r>
      <w:r>
        <w:rPr>
          <w:rFonts w:ascii="Times New Roman" w:hAnsi="Times New Roman"/>
          <w:sz w:val="28"/>
          <w:szCs w:val="28"/>
        </w:rPr>
        <w:t xml:space="preserve">предлагает внести </w:t>
      </w:r>
      <w:r>
        <w:rPr>
          <w:rFonts w:ascii="Times New Roman" w:hAnsi="Times New Roman"/>
          <w:sz w:val="28"/>
          <w:szCs w:val="28"/>
        </w:rPr>
        <w:t xml:space="preserve">внести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объем</w:t>
      </w:r>
      <w:r>
        <w:rPr>
          <w:rFonts w:ascii="Times New Roman" w:hAnsi="Times New Roman"/>
          <w:sz w:val="28"/>
          <w:szCs w:val="28"/>
        </w:rPr>
        <w:t xml:space="preserve">ы</w:t>
      </w:r>
      <w:r>
        <w:rPr>
          <w:rFonts w:ascii="Times New Roman" w:hAnsi="Times New Roman"/>
          <w:sz w:val="28"/>
          <w:szCs w:val="28"/>
        </w:rPr>
        <w:t xml:space="preserve"> финансирования </w:t>
      </w:r>
      <w:r>
        <w:rPr>
          <w:rFonts w:ascii="Times New Roman" w:hAnsi="Times New Roman"/>
          <w:sz w:val="28"/>
          <w:szCs w:val="28"/>
        </w:rPr>
        <w:t xml:space="preserve">подпрограмм 1, 2, 3, 4</w:t>
      </w:r>
      <w:r>
        <w:rPr>
          <w:rFonts w:ascii="Times New Roman" w:hAnsi="Times New Roman"/>
          <w:sz w:val="28"/>
          <w:szCs w:val="28"/>
          <w:lang w:val="en-US"/>
        </w:rPr>
        <w:t xml:space="preserve"> и 5:</w:t>
      </w:r>
      <w:r>
        <w:rPr>
          <w:rFonts w:ascii="Times New Roman" w:hAnsi="Times New Roman"/>
          <w:sz w:val="28"/>
          <w:szCs w:val="28"/>
          <w:lang w:val="ru-RU"/>
        </w:rPr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ind w:firstLine="0"/>
        <w:jc w:val="both"/>
        <w:spacing w:after="0" w:line="240" w:lineRule="auto"/>
        <w:tabs>
          <w:tab w:val="left" w:pos="567" w:leader="none"/>
        </w:tabs>
        <w:rPr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увеличить объем финансирования Подпрограммы 1 </w:t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</w:rPr>
        <w:t xml:space="preserve">«Обеспечение жильем отдельных категорий граждан и выполнение капитального</w:t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</w:rPr>
        <w:t xml:space="preserve">, текущего</w:t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</w:rPr>
        <w:t xml:space="preserve"> ремонта муниципального жилищного фонда Вытегорского района на 20</w:t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</w:rPr>
        <w:t xml:space="preserve">21-2025</w:t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 на</w:t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2023 год на 1174,6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тыс. рублей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(+9,0%), на 2024 год  на 9970,0 тыс. рублей (+365,2%), на 2025 год на 5970,0 тыс. рублей (+88,7%) (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Основное мероприятие 2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«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Оплата капитального, текущего ремонта муниципального жилого фонда»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Объем финансирования Подпрограмм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 1 в 2023 году составил 14160,7 тыс. рублей, в 2024-2025 годах составит по 12700,0 тыс. рублей ежегодно. Общий объем финансирования Подпрограммы 1 составит 58030,6 тыс. рублей, что больше ранее утвержденных объемов на 17114,6 тыс. рублей (+41,8%)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;</w:t>
      </w:r>
      <w:r>
        <w:rPr>
          <w:rFonts w:ascii="Times New Roman" w:hAnsi="Times New Roman"/>
          <w:color w:val="000000"/>
          <w:sz w:val="28"/>
          <w:szCs w:val="28"/>
          <w:highlight w:val="none"/>
          <w:lang w:val="ru-RU"/>
        </w:rPr>
        <w:t xml:space="preserve">  </w:t>
      </w:r>
      <w:r>
        <w:rPr>
          <w:highlight w:val="none"/>
        </w:rPr>
      </w:r>
      <w:r>
        <w:rPr>
          <w:highlight w:val="none"/>
        </w:rPr>
      </w:r>
    </w:p>
    <w:p>
      <w:pPr>
        <w:ind w:left="0" w:firstLine="0"/>
        <w:jc w:val="both"/>
        <w:spacing w:after="0" w:afterAutospacing="0"/>
        <w:rPr>
          <w:rFonts w:ascii="Times New Roman" w:hAnsi="Times New Roman"/>
          <w:bCs/>
          <w:i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val="ru-RU"/>
        </w:rPr>
        <w:t xml:space="preserve">       2) сократить объем финансирования </w:t>
      </w:r>
      <w:r>
        <w:rPr>
          <w:rFonts w:ascii="Times New Roman" w:hAnsi="Times New Roman"/>
          <w:color w:val="000000"/>
          <w:sz w:val="28"/>
          <w:szCs w:val="28"/>
          <w:highlight w:val="none"/>
          <w:lang w:val="en-US"/>
        </w:rPr>
        <w:t xml:space="preserve">Подпрограммы 2 “Переселен</w:t>
      </w:r>
      <w:r>
        <w:rPr>
          <w:rFonts w:ascii="Times New Roman" w:hAnsi="Times New Roman"/>
          <w:color w:val="000000"/>
          <w:sz w:val="28"/>
          <w:szCs w:val="28"/>
          <w:highlight w:val="none"/>
          <w:lang w:val="en-US"/>
        </w:rPr>
        <w:t xml:space="preserve">ие граждан из аварийного жилищного фонда в Вытегорском муниципальном районе с учетом необходимости развития малоэтажного строительства на 2021-2025 годы” в 2023 году на 197426,2 тыс. рублей (-65,1%), на 2024 год увеличить на 151690,7 тыс. рублей (+174,7%)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highlight w:val="none"/>
          <w:lang w:val="en-US"/>
        </w:rPr>
        <w:t xml:space="preserve">(</w:t>
      </w:r>
      <w:r>
        <w:rPr>
          <w:rFonts w:ascii="Times New Roman" w:hAnsi="Times New Roman"/>
          <w:i/>
          <w:iCs/>
          <w:color w:val="000000"/>
          <w:sz w:val="28"/>
          <w:szCs w:val="28"/>
          <w:highlight w:val="none"/>
          <w:lang w:val="en-US"/>
        </w:rPr>
        <w:t xml:space="preserve">Основное мероприятие  </w:t>
      </w:r>
      <w:r>
        <w:rPr>
          <w:rFonts w:ascii="Times New Roman" w:hAnsi="Times New Roman"/>
          <w:i/>
          <w:iCs/>
          <w:color w:val="000000"/>
          <w:sz w:val="28"/>
          <w:szCs w:val="28"/>
          <w:highlight w:val="none"/>
          <w:lang w:val="en-US"/>
        </w:rPr>
        <w:t xml:space="preserve">“Реализация регионального проекта “Обеспечение устойчивого сокращения непригодного для проживания жилищного фонда”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)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Объем финансирования Подпрограмм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 2 в 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023 году составил 105745,0 тыс. рублей, в 2024 году составит 238523,3 тыс. рублей, в 2025 году-3000,0 тыс. рублей. Общий объем финансирования Подпрограммы 2 составит 497032,2 тыс. рублей, что меньше ранее утвержденных объемов на 45735,5 тыс. рублей (-8,4%)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;</w:t>
      </w:r>
      <w:r>
        <w:rPr>
          <w:rFonts w:ascii="Times New Roman" w:hAnsi="Times New Roman"/>
          <w:color w:val="000000"/>
          <w:sz w:val="28"/>
          <w:szCs w:val="28"/>
          <w:highlight w:val="none"/>
          <w:lang w:val="ru-RU"/>
        </w:rPr>
        <w:t xml:space="preserve">  </w:t>
      </w:r>
      <w:r>
        <w:rPr>
          <w:rFonts w:ascii="Times New Roman" w:hAnsi="Times New Roman"/>
          <w:bCs/>
          <w:i/>
          <w:color w:val="000000"/>
          <w:sz w:val="28"/>
          <w:szCs w:val="28"/>
          <w:highlight w:val="none"/>
        </w:rPr>
      </w:r>
      <w:r>
        <w:rPr>
          <w:rFonts w:ascii="Times New Roman" w:hAnsi="Times New Roman"/>
          <w:bCs/>
          <w:i/>
          <w:color w:val="000000"/>
          <w:sz w:val="28"/>
          <w:szCs w:val="28"/>
          <w:highlight w:val="none"/>
        </w:rPr>
      </w:r>
    </w:p>
    <w:p>
      <w:pPr>
        <w:jc w:val="both"/>
        <w:spacing w:after="0" w:afterAutospacing="0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val="ru-RU"/>
        </w:rPr>
        <w:t xml:space="preserve">       3)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увеличить объем финансирования Подпрограммы 3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«Развитие транспортной системы на территории Вытегорского муниципального района на 2021-2025 годы»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 в целом на 35053,7 тыс. рублей (+9,4%), в том числе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рамках реализации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Основного мероприятия 3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highlight w:val="white"/>
        </w:rPr>
        <w:t xml:space="preserve">«Создание условий для содержания автобусн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highlight w:val="white"/>
        </w:rPr>
        <w:t xml:space="preserve">ого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highlight w:val="white"/>
        </w:rPr>
        <w:t xml:space="preserve"> маршрут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highlight w:val="white"/>
        </w:rPr>
        <w:t xml:space="preserve">а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предлагается 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уменьшить объем финансирования</w:t>
      </w:r>
      <w:r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в 2023 году на 12462,7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тыс. рублей (-17,4%)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(приобретение автобусов), 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на 2024 год  увеличить на 36194,4 тыс. рублей (+75,5%), на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 2025 год увеличить на 11322,0 тыс. рублей (+23,6%);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</w:r>
    </w:p>
    <w:p>
      <w:pPr>
        <w:jc w:val="both"/>
        <w:spacing w:after="0" w:afterAutospacing="0"/>
        <w:rPr>
          <w:rFonts w:ascii="Times New Roman" w:hAnsi="Times New Roman"/>
          <w:color w:val="000000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Объем финансирования Подпрограмм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 3 в 2024 году составит 84164,1 тыс. рублей, в 2025 году-59291,7 тыс. рублей. Общий объем финансирования Подпрограммы 3 - 409088,4 тыс. рублей</w:t>
      </w:r>
      <w:r>
        <w:rPr>
          <w:rFonts w:ascii="Times New Roman" w:hAnsi="Times New Roman"/>
          <w:color w:val="000000"/>
          <w:sz w:val="28"/>
          <w:szCs w:val="28"/>
          <w:highlight w:val="none"/>
          <w:lang w:val="ru-RU"/>
        </w:rPr>
        <w:t xml:space="preserve">;  </w:t>
      </w:r>
      <w:r>
        <w:rPr>
          <w:rFonts w:ascii="Times New Roman" w:hAnsi="Times New Roman"/>
          <w:color w:val="000000"/>
          <w:sz w:val="28"/>
          <w:szCs w:val="28"/>
          <w:highlight w:val="none"/>
          <w:lang w:val="ru-RU"/>
        </w:rPr>
      </w:r>
      <w:r>
        <w:rPr>
          <w:rFonts w:ascii="Times New Roman" w:hAnsi="Times New Roman"/>
          <w:color w:val="000000"/>
          <w:sz w:val="28"/>
          <w:szCs w:val="28"/>
          <w:highlight w:val="none"/>
          <w:lang w:val="ru-RU"/>
        </w:rPr>
      </w:r>
    </w:p>
    <w:p>
      <w:pPr>
        <w:ind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увеличить объем финансирования Подпрограммы 4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«Организация в границах поселения электро-, тепло, газо- и водоснабжения населения, водоотведения в пределах полномочий, установленных законодательством Российской Федерации»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в целом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7319,3 тыс. рублей (+8,4%), в том числе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left="0" w:firstLine="0"/>
        <w:jc w:val="both"/>
        <w:spacing w:after="0" w:afterAutospacing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-в 2023 году увеличить на 113,2 тыс. рублей (+0,5%); в 2024 году - на 8359,6 тыс. рублей (+77,0%); в 2025 году сократить на 1153,5 тыс. рублей (-8,6%).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Общий объем финансирования Подпрограммы 4 составит 94184,2 тыс. рублей</w:t>
      </w:r>
      <w:r>
        <w:t xml:space="preserve">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5)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сократить объем финансирования Подпрограммы 5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«Обеспечение реализации программы, прочие мероприятия в области жилищно-коммунального хозяйства»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целом на  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139,6 тыс. рублей (-0,6%), в том числе: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r>
    </w:p>
    <w:p>
      <w:pPr>
        <w:ind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-в 2023 году увеличить на 260,4 тыс. рублей (+4,8%), в 2024 году- на 7,3 тыс. рублей (+0,1%), в 2025 году сократить на 407,3 тыс. рублей (-7,9%).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Общий объем финансирования Подпрограммы 5 составит 24734,0 тыс. рублей</w:t>
      </w:r>
      <w:r>
        <w:t xml:space="preserve">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целом общий объем финансирования муниципальной программы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Формирование комфортной среды проживания на территории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Вытегорского муниципального района на 2021-2025 годы» увеличится на 13612,5 тыс. рублей (+1,3%)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составит 1083069,4 тыс. рублей, в том числе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2023 год 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объем финансирования сократился  на 208340,7 тыс. рублей (-50,2%), на 2024 год объем финансирования увеличится на 206222,0 тыс. рублей (+134,3%), на 2025 год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 объем финансирования увеличится на 15731,2 тыс. рублей (+20,6%)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r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Проектом постановления предлагается: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r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- дополнить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</w:rPr>
        <w:t xml:space="preserve">перечень мероприятий, предусмотренных в рамках реализации Основного мероприятия 1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</w:rPr>
        <w:t xml:space="preserve"> «Ремонт автомобильных дорог и искусстве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</w:rPr>
        <w:t xml:space="preserve">н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</w:rPr>
        <w:t xml:space="preserve">ных сооружени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й» подпрограммы 3: 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текущий ремонт автомобильной дороги ул. Энтузиастов в п. Депо;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 текущий ремонт автомобильной дороги ул. Школьная п. Белоусово.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</w:p>
    <w:p>
      <w:pPr>
        <w:ind w:left="0" w:firstLine="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       -дополнить перечень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муниципальных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искусственных сооружений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, включённых в перечень муниципальных искусственных сооружений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утверждённый постановлением Адм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нистрации района,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а именно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  <w:t xml:space="preserve"> текущий ремонт моста через реку Самина в д. Саминский Погост.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</w:rPr>
        <w:t xml:space="preserve">Экспертиза показала, что внесение изменений</w:t>
      </w:r>
      <w:r>
        <w:rPr>
          <w:rFonts w:ascii="Times New Roman" w:hAnsi="Times New Roman"/>
          <w:sz w:val="28"/>
          <w:szCs w:val="28"/>
        </w:rPr>
        <w:t xml:space="preserve"> в Программу</w:t>
      </w:r>
      <w:r>
        <w:rPr>
          <w:rFonts w:ascii="Times New Roman" w:hAnsi="Times New Roman"/>
          <w:sz w:val="28"/>
          <w:szCs w:val="28"/>
        </w:rPr>
        <w:t xml:space="preserve"> является обоснованным. Изменения вносятся в сроки, 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Порядком разработки, реализации и оценки эффективности реализации муниципальных программ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 Вытегорского муниципального района.</w:t>
      </w:r>
      <w:r>
        <w:rPr>
          <w:rFonts w:ascii="Times New Roman" w:hAnsi="Times New Roman"/>
          <w:color w:val="000000"/>
          <w:sz w:val="28"/>
          <w:szCs w:val="28"/>
          <w:highlight w:val="none"/>
          <w:u w:val="none"/>
        </w:rPr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r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highlight w:val="none"/>
          <w:u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Ресурсное обесп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ечение Программы в разрезе подпрограмм  соответствует бюджетным ассигнованиям, утвержденным решениям Представительного Собрания  от 13.12.2022 № 588 «О районном бюджете на 2023 год и плановый период 2024 и 2025 годов» (с изменениями) и от 13.12.2023 № 702 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«О районном бюджете на 2024 год и плановый период 2025 и 2026 годов»</w:t>
      </w:r>
      <w:r>
        <w:rPr>
          <w:rFonts w:ascii="Times New Roman" w:hAnsi="Times New Roman"/>
          <w:color w:val="000000"/>
          <w:sz w:val="28"/>
          <w:szCs w:val="28"/>
          <w:highlight w:val="none"/>
          <w:u w:val="none"/>
        </w:rPr>
      </w:r>
      <w:r>
        <w:rPr>
          <w:rFonts w:ascii="Times New Roman" w:hAnsi="Times New Roman"/>
          <w:color w:val="000000"/>
          <w:sz w:val="28"/>
          <w:szCs w:val="28"/>
          <w:highlight w:val="none"/>
          <w:u w:val="none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Выводы и предложения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редставленный проект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Вытегорского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«Формирование комфортной среды проживания на территории Вытегорского муниципального района на 2021-2025 годы» </w:t>
      </w:r>
      <w:r>
        <w:rPr>
          <w:rFonts w:ascii="Times New Roman" w:hAnsi="Times New Roman"/>
          <w:b/>
          <w:sz w:val="28"/>
          <w:szCs w:val="28"/>
        </w:rPr>
        <w:t xml:space="preserve">соответствует</w:t>
      </w:r>
      <w:r>
        <w:rPr>
          <w:rFonts w:ascii="Times New Roman" w:hAnsi="Times New Roman"/>
          <w:sz w:val="28"/>
          <w:szCs w:val="28"/>
        </w:rPr>
        <w:t xml:space="preserve"> требованиям </w:t>
      </w:r>
      <w:r>
        <w:rPr>
          <w:rFonts w:ascii="Times New Roman" w:hAnsi="Times New Roman"/>
          <w:sz w:val="28"/>
          <w:szCs w:val="28"/>
        </w:rPr>
        <w:t xml:space="preserve">Федерального закона № 131-ФЗ от 06.10.2003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Порядка </w:t>
      </w:r>
      <w:r>
        <w:rPr>
          <w:rFonts w:ascii="Times New Roman" w:hAnsi="Times New Roman"/>
          <w:sz w:val="28"/>
          <w:szCs w:val="28"/>
          <w:lang w:eastAsia="ru-RU"/>
        </w:rPr>
        <w:t xml:space="preserve">разработки, реализации и оценки эффективности реализации муниципальных программ Вытегорского муниципального района, утвержденного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Администрации Вытегорского муниципального района  от 08.05.2018  № 586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Ревизионная комиссия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Вытегорского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предлагает Администрации Вытегорского муниципального района рассмотреть вопрос о внесении изменений в </w:t>
      </w:r>
      <w:r>
        <w:rPr>
          <w:rFonts w:ascii="Times New Roman" w:hAnsi="Times New Roman"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  <w:lang w:eastAsia="ru-RU"/>
        </w:rPr>
        <w:t xml:space="preserve">разработки, реализации и оценки эффективности реализации муниципальных программ Вытегорского муниципального района</w:t>
      </w:r>
      <w:r>
        <w:rPr>
          <w:rFonts w:ascii="Times New Roman" w:hAnsi="Times New Roman"/>
          <w:color w:val="000000"/>
          <w:sz w:val="28"/>
          <w:szCs w:val="28"/>
          <w:u w:val="none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none"/>
          <w:lang w:eastAsia="ru-RU"/>
        </w:rPr>
        <w:t xml:space="preserve">с</w:t>
      </w:r>
      <w:r>
        <w:rPr>
          <w:rFonts w:ascii="Times New Roman" w:hAnsi="Times New Roman"/>
          <w:color w:val="000000"/>
          <w:sz w:val="28"/>
          <w:szCs w:val="28"/>
          <w:u w:val="none"/>
          <w:lang w:eastAsia="ru-RU"/>
        </w:rPr>
        <w:t xml:space="preserve"> целью приведения его в соответствие с действующим законодательством.</w:t>
      </w:r>
      <w:r>
        <w:rPr>
          <w:rFonts w:ascii="Times New Roman" w:hAnsi="Times New Roman"/>
          <w:color w:val="000000"/>
          <w:sz w:val="28"/>
          <w:szCs w:val="28"/>
          <w:u w:val="none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Ревизионной комиссии</w:t>
      </w:r>
      <w:r>
        <w:rPr>
          <w:rFonts w:ascii="Times New Roman" w:hAnsi="Times New Roman"/>
          <w:sz w:val="28"/>
          <w:szCs w:val="28"/>
        </w:rPr>
        <w:t xml:space="preserve"> ВМР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И.А. Парфенова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992" w:right="567" w:bottom="851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20" w:hanging="1020"/>
      </w:pPr>
      <w:rPr>
        <w:rFonts w:hint="default"/>
      </w:rPr>
    </w:lvl>
    <w:lvl w:ilvl="1">
      <w:start w:val="16"/>
      <w:numFmt w:val="decimal"/>
      <w:isLgl w:val="false"/>
      <w:suff w:val="tab"/>
      <w:lvlText w:val="%1.%2."/>
      <w:lvlJc w:val="left"/>
      <w:pPr>
        <w:ind w:left="1020" w:hanging="1020"/>
      </w:pPr>
      <w:rPr>
        <w:rFonts w:hint="default"/>
      </w:rPr>
    </w:lvl>
    <w:lvl w:ilvl="2">
      <w:start w:val="5"/>
      <w:numFmt w:val="decimal"/>
      <w:isLgl w:val="false"/>
      <w:suff w:val="tab"/>
      <w:lvlText w:val="%1.%2.%3."/>
      <w:lvlJc w:val="left"/>
      <w:pPr>
        <w:ind w:left="1020" w:hanging="1020"/>
      </w:pPr>
      <w:rPr>
        <w:rFonts w:hint="default"/>
      </w:rPr>
    </w:lvl>
    <w:lvl w:ilvl="3">
      <w:start w:val="6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92" w:hanging="792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9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0">
    <w:name w:val="Heading 1"/>
    <w:basedOn w:val="865"/>
    <w:next w:val="865"/>
    <w:link w:val="69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1">
    <w:name w:val="Heading 1 Char"/>
    <w:basedOn w:val="866"/>
    <w:link w:val="690"/>
    <w:uiPriority w:val="9"/>
    <w:rPr>
      <w:rFonts w:ascii="Arial" w:hAnsi="Arial" w:eastAsia="Arial" w:cs="Arial"/>
      <w:sz w:val="40"/>
      <w:szCs w:val="40"/>
    </w:rPr>
  </w:style>
  <w:style w:type="paragraph" w:styleId="692">
    <w:name w:val="Heading 2"/>
    <w:basedOn w:val="865"/>
    <w:next w:val="865"/>
    <w:link w:val="69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3">
    <w:name w:val="Heading 2 Char"/>
    <w:basedOn w:val="866"/>
    <w:link w:val="692"/>
    <w:uiPriority w:val="9"/>
    <w:rPr>
      <w:rFonts w:ascii="Arial" w:hAnsi="Arial" w:eastAsia="Arial" w:cs="Arial"/>
      <w:sz w:val="34"/>
    </w:rPr>
  </w:style>
  <w:style w:type="paragraph" w:styleId="694">
    <w:name w:val="Heading 3"/>
    <w:basedOn w:val="865"/>
    <w:next w:val="865"/>
    <w:link w:val="69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5">
    <w:name w:val="Heading 3 Char"/>
    <w:basedOn w:val="866"/>
    <w:link w:val="694"/>
    <w:uiPriority w:val="9"/>
    <w:rPr>
      <w:rFonts w:ascii="Arial" w:hAnsi="Arial" w:eastAsia="Arial" w:cs="Arial"/>
      <w:sz w:val="30"/>
      <w:szCs w:val="30"/>
    </w:rPr>
  </w:style>
  <w:style w:type="paragraph" w:styleId="696">
    <w:name w:val="Heading 4"/>
    <w:basedOn w:val="865"/>
    <w:next w:val="865"/>
    <w:link w:val="69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7">
    <w:name w:val="Heading 4 Char"/>
    <w:basedOn w:val="866"/>
    <w:link w:val="696"/>
    <w:uiPriority w:val="9"/>
    <w:rPr>
      <w:rFonts w:ascii="Arial" w:hAnsi="Arial" w:eastAsia="Arial" w:cs="Arial"/>
      <w:b/>
      <w:bCs/>
      <w:sz w:val="26"/>
      <w:szCs w:val="26"/>
    </w:rPr>
  </w:style>
  <w:style w:type="paragraph" w:styleId="698">
    <w:name w:val="Heading 5"/>
    <w:basedOn w:val="865"/>
    <w:next w:val="865"/>
    <w:link w:val="69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9">
    <w:name w:val="Heading 5 Char"/>
    <w:basedOn w:val="866"/>
    <w:link w:val="698"/>
    <w:uiPriority w:val="9"/>
    <w:rPr>
      <w:rFonts w:ascii="Arial" w:hAnsi="Arial" w:eastAsia="Arial" w:cs="Arial"/>
      <w:b/>
      <w:bCs/>
      <w:sz w:val="24"/>
      <w:szCs w:val="24"/>
    </w:rPr>
  </w:style>
  <w:style w:type="paragraph" w:styleId="700">
    <w:name w:val="Heading 6"/>
    <w:basedOn w:val="865"/>
    <w:next w:val="865"/>
    <w:link w:val="70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1">
    <w:name w:val="Heading 6 Char"/>
    <w:basedOn w:val="866"/>
    <w:link w:val="700"/>
    <w:uiPriority w:val="9"/>
    <w:rPr>
      <w:rFonts w:ascii="Arial" w:hAnsi="Arial" w:eastAsia="Arial" w:cs="Arial"/>
      <w:b/>
      <w:bCs/>
      <w:sz w:val="22"/>
      <w:szCs w:val="22"/>
    </w:rPr>
  </w:style>
  <w:style w:type="paragraph" w:styleId="702">
    <w:name w:val="Heading 7"/>
    <w:basedOn w:val="865"/>
    <w:next w:val="865"/>
    <w:link w:val="70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3">
    <w:name w:val="Heading 7 Char"/>
    <w:basedOn w:val="866"/>
    <w:link w:val="70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4">
    <w:name w:val="Heading 8"/>
    <w:basedOn w:val="865"/>
    <w:next w:val="865"/>
    <w:link w:val="70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5">
    <w:name w:val="Heading 8 Char"/>
    <w:basedOn w:val="866"/>
    <w:link w:val="704"/>
    <w:uiPriority w:val="9"/>
    <w:rPr>
      <w:rFonts w:ascii="Arial" w:hAnsi="Arial" w:eastAsia="Arial" w:cs="Arial"/>
      <w:i/>
      <w:iCs/>
      <w:sz w:val="22"/>
      <w:szCs w:val="22"/>
    </w:rPr>
  </w:style>
  <w:style w:type="paragraph" w:styleId="706">
    <w:name w:val="Heading 9"/>
    <w:basedOn w:val="865"/>
    <w:next w:val="865"/>
    <w:link w:val="70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7">
    <w:name w:val="Heading 9 Char"/>
    <w:basedOn w:val="866"/>
    <w:link w:val="706"/>
    <w:uiPriority w:val="9"/>
    <w:rPr>
      <w:rFonts w:ascii="Arial" w:hAnsi="Arial" w:eastAsia="Arial" w:cs="Arial"/>
      <w:i/>
      <w:iCs/>
      <w:sz w:val="21"/>
      <w:szCs w:val="21"/>
    </w:rPr>
  </w:style>
  <w:style w:type="paragraph" w:styleId="708">
    <w:name w:val="Title"/>
    <w:basedOn w:val="865"/>
    <w:next w:val="865"/>
    <w:link w:val="70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9">
    <w:name w:val="Title Char"/>
    <w:basedOn w:val="866"/>
    <w:link w:val="708"/>
    <w:uiPriority w:val="10"/>
    <w:rPr>
      <w:sz w:val="48"/>
      <w:szCs w:val="48"/>
    </w:rPr>
  </w:style>
  <w:style w:type="paragraph" w:styleId="710">
    <w:name w:val="Subtitle"/>
    <w:basedOn w:val="865"/>
    <w:next w:val="865"/>
    <w:link w:val="711"/>
    <w:uiPriority w:val="11"/>
    <w:qFormat/>
    <w:pPr>
      <w:spacing w:before="200" w:after="200"/>
    </w:pPr>
    <w:rPr>
      <w:sz w:val="24"/>
      <w:szCs w:val="24"/>
    </w:rPr>
  </w:style>
  <w:style w:type="character" w:styleId="711">
    <w:name w:val="Subtitle Char"/>
    <w:basedOn w:val="866"/>
    <w:link w:val="710"/>
    <w:uiPriority w:val="11"/>
    <w:rPr>
      <w:sz w:val="24"/>
      <w:szCs w:val="24"/>
    </w:rPr>
  </w:style>
  <w:style w:type="paragraph" w:styleId="712">
    <w:name w:val="Quote"/>
    <w:basedOn w:val="865"/>
    <w:next w:val="865"/>
    <w:link w:val="713"/>
    <w:uiPriority w:val="29"/>
    <w:qFormat/>
    <w:pPr>
      <w:ind w:left="720" w:right="720"/>
    </w:pPr>
    <w:rPr>
      <w:i/>
    </w:rPr>
  </w:style>
  <w:style w:type="character" w:styleId="713">
    <w:name w:val="Quote Char"/>
    <w:link w:val="712"/>
    <w:uiPriority w:val="29"/>
    <w:rPr>
      <w:i/>
    </w:rPr>
  </w:style>
  <w:style w:type="paragraph" w:styleId="714">
    <w:name w:val="Intense Quote"/>
    <w:basedOn w:val="865"/>
    <w:next w:val="865"/>
    <w:link w:val="71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5">
    <w:name w:val="Intense Quote Char"/>
    <w:link w:val="714"/>
    <w:uiPriority w:val="30"/>
    <w:rPr>
      <w:i/>
    </w:rPr>
  </w:style>
  <w:style w:type="paragraph" w:styleId="716">
    <w:name w:val="Header"/>
    <w:basedOn w:val="865"/>
    <w:link w:val="71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7">
    <w:name w:val="Header Char"/>
    <w:basedOn w:val="866"/>
    <w:link w:val="716"/>
    <w:uiPriority w:val="99"/>
  </w:style>
  <w:style w:type="paragraph" w:styleId="718">
    <w:name w:val="Footer"/>
    <w:basedOn w:val="865"/>
    <w:link w:val="72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9">
    <w:name w:val="Footer Char"/>
    <w:basedOn w:val="866"/>
    <w:link w:val="718"/>
    <w:uiPriority w:val="99"/>
  </w:style>
  <w:style w:type="paragraph" w:styleId="720">
    <w:name w:val="Caption"/>
    <w:basedOn w:val="865"/>
    <w:next w:val="86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1">
    <w:name w:val="Caption Char"/>
    <w:basedOn w:val="720"/>
    <w:link w:val="718"/>
    <w:uiPriority w:val="99"/>
  </w:style>
  <w:style w:type="table" w:styleId="722">
    <w:name w:val="Table Grid Light"/>
    <w:basedOn w:val="86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Plain Table 1"/>
    <w:basedOn w:val="86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2"/>
    <w:basedOn w:val="86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>
    <w:name w:val="Plain Table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Plain Table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8">
    <w:name w:val="Grid Table 1 Light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4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0">
    <w:name w:val="Grid Table 4 - Accent 1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1">
    <w:name w:val="Grid Table 4 - Accent 2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2">
    <w:name w:val="Grid Table 4 - Accent 3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3">
    <w:name w:val="Grid Table 4 - Accent 4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4">
    <w:name w:val="Grid Table 4 - Accent 5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5">
    <w:name w:val="Grid Table 4 - Accent 6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6">
    <w:name w:val="Grid Table 5 Dark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7">
    <w:name w:val="Grid Table 5 Dark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8">
    <w:name w:val="Grid Table 5 Dark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9">
    <w:name w:val="Grid Table 5 Dark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0">
    <w:name w:val="Grid Table 5 Dark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1">
    <w:name w:val="Grid Table 5 Dark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3">
    <w:name w:val="Grid Table 6 Colorful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4">
    <w:name w:val="Grid Table 6 Colorful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5">
    <w:name w:val="Grid Table 6 Colorful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6">
    <w:name w:val="Grid Table 6 Colorful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7">
    <w:name w:val="Grid Table 6 Colorful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8">
    <w:name w:val="Grid Table 6 Colorful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9">
    <w:name w:val="Grid Table 6 Colorful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7 Colorful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5">
    <w:name w:val="List Table 2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6">
    <w:name w:val="List Table 2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7">
    <w:name w:val="List Table 2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8">
    <w:name w:val="List Table 2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9">
    <w:name w:val="List Table 2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0">
    <w:name w:val="List Table 2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1">
    <w:name w:val="List Table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5 Dark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6 Colorful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3">
    <w:name w:val="List Table 6 Colorful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4">
    <w:name w:val="List Table 6 Colorful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5">
    <w:name w:val="List Table 6 Colorful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6">
    <w:name w:val="List Table 6 Colorful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7">
    <w:name w:val="List Table 6 Colorful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8">
    <w:name w:val="List Table 6 Colorful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9">
    <w:name w:val="List Table 7 Colorful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0">
    <w:name w:val="List Table 7 Colorful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1">
    <w:name w:val="List Table 7 Colorful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2">
    <w:name w:val="List Table 7 Colorful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3">
    <w:name w:val="List Table 7 Colorful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4">
    <w:name w:val="List Table 7 Colorful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5">
    <w:name w:val="List Table 7 Colorful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6">
    <w:name w:val="Lined - Accent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7">
    <w:name w:val="Lined - Accent 1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8">
    <w:name w:val="Lined - Accent 2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9">
    <w:name w:val="Lined - Accent 3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0">
    <w:name w:val="Lined - Accent 4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1">
    <w:name w:val="Lined - Accent 5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2">
    <w:name w:val="Lined - Accent 6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3">
    <w:name w:val="Bordered &amp; Lined - Accent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4">
    <w:name w:val="Bordered &amp; Lined - Accent 1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5">
    <w:name w:val="Bordered &amp; Lined - Accent 2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6">
    <w:name w:val="Bordered &amp; Lined - Accent 3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7">
    <w:name w:val="Bordered &amp; Lined - Accent 4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8">
    <w:name w:val="Bordered &amp; Lined - Accent 5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9">
    <w:name w:val="Bordered &amp; Lined - Accent 6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0">
    <w:name w:val="Bordered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1">
    <w:name w:val="Bordered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2">
    <w:name w:val="Bordered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3">
    <w:name w:val="Bordered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4">
    <w:name w:val="Bordered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5">
    <w:name w:val="Bordered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6">
    <w:name w:val="Bordered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7">
    <w:name w:val="Hyperlink"/>
    <w:uiPriority w:val="99"/>
    <w:unhideWhenUsed/>
    <w:rPr>
      <w:color w:val="0000ff" w:themeColor="hyperlink"/>
      <w:u w:val="single"/>
    </w:rPr>
  </w:style>
  <w:style w:type="paragraph" w:styleId="848">
    <w:name w:val="footnote text"/>
    <w:basedOn w:val="865"/>
    <w:link w:val="849"/>
    <w:uiPriority w:val="99"/>
    <w:semiHidden/>
    <w:unhideWhenUsed/>
    <w:pPr>
      <w:spacing w:after="40" w:line="240" w:lineRule="auto"/>
    </w:pPr>
    <w:rPr>
      <w:sz w:val="18"/>
    </w:rPr>
  </w:style>
  <w:style w:type="character" w:styleId="849">
    <w:name w:val="Footnote Text Char"/>
    <w:link w:val="848"/>
    <w:uiPriority w:val="99"/>
    <w:rPr>
      <w:sz w:val="18"/>
    </w:rPr>
  </w:style>
  <w:style w:type="character" w:styleId="850">
    <w:name w:val="footnote reference"/>
    <w:basedOn w:val="866"/>
    <w:uiPriority w:val="99"/>
    <w:unhideWhenUsed/>
    <w:rPr>
      <w:vertAlign w:val="superscript"/>
    </w:rPr>
  </w:style>
  <w:style w:type="paragraph" w:styleId="851">
    <w:name w:val="endnote text"/>
    <w:basedOn w:val="865"/>
    <w:link w:val="852"/>
    <w:uiPriority w:val="99"/>
    <w:semiHidden/>
    <w:unhideWhenUsed/>
    <w:pPr>
      <w:spacing w:after="0" w:line="240" w:lineRule="auto"/>
    </w:pPr>
    <w:rPr>
      <w:sz w:val="20"/>
    </w:rPr>
  </w:style>
  <w:style w:type="character" w:styleId="852">
    <w:name w:val="Endnote Text Char"/>
    <w:link w:val="851"/>
    <w:uiPriority w:val="99"/>
    <w:rPr>
      <w:sz w:val="20"/>
    </w:rPr>
  </w:style>
  <w:style w:type="character" w:styleId="853">
    <w:name w:val="endnote reference"/>
    <w:basedOn w:val="866"/>
    <w:uiPriority w:val="99"/>
    <w:semiHidden/>
    <w:unhideWhenUsed/>
    <w:rPr>
      <w:vertAlign w:val="superscript"/>
    </w:rPr>
  </w:style>
  <w:style w:type="paragraph" w:styleId="854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5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6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7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8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59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0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1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2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3">
    <w:name w:val="TOC Heading"/>
    <w:uiPriority w:val="39"/>
    <w:unhideWhenUsed/>
  </w:style>
  <w:style w:type="paragraph" w:styleId="864">
    <w:name w:val="table of figures"/>
    <w:basedOn w:val="865"/>
    <w:next w:val="865"/>
    <w:uiPriority w:val="99"/>
    <w:unhideWhenUsed/>
    <w:pPr>
      <w:spacing w:after="0" w:afterAutospacing="0"/>
    </w:pPr>
  </w:style>
  <w:style w:type="paragraph" w:styleId="865" w:default="1">
    <w:name w:val="Normal"/>
    <w:qFormat/>
    <w:rPr>
      <w:rFonts w:ascii="Calibri" w:hAnsi="Calibri" w:eastAsia="Times New Roman" w:cs="Times New Roman"/>
    </w:rPr>
  </w:style>
  <w:style w:type="character" w:styleId="866" w:default="1">
    <w:name w:val="Default Paragraph Font"/>
    <w:uiPriority w:val="1"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  <w:style w:type="table" w:styleId="869">
    <w:name w:val="Table Grid"/>
    <w:basedOn w:val="867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70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1" w:customStyle="1">
    <w:name w:val="Знак"/>
    <w:basedOn w:val="86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872">
    <w:name w:val="Normal (Web)"/>
    <w:basedOn w:val="865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873">
    <w:name w:val="Balloon Text"/>
    <w:basedOn w:val="865"/>
    <w:link w:val="87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74" w:customStyle="1">
    <w:name w:val="Текст выноски Знак"/>
    <w:basedOn w:val="866"/>
    <w:link w:val="873"/>
    <w:uiPriority w:val="99"/>
    <w:semiHidden/>
    <w:rPr>
      <w:rFonts w:ascii="Tahoma" w:hAnsi="Tahoma" w:eastAsia="Times New Roman" w:cs="Tahoma"/>
      <w:sz w:val="16"/>
      <w:szCs w:val="16"/>
    </w:rPr>
  </w:style>
  <w:style w:type="paragraph" w:styleId="875">
    <w:name w:val="List Paragraph"/>
    <w:basedOn w:val="865"/>
    <w:uiPriority w:val="34"/>
    <w:qFormat/>
    <w:pPr>
      <w:contextualSpacing/>
      <w:ind w:left="720"/>
    </w:pPr>
  </w:style>
  <w:style w:type="paragraph" w:styleId="876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1CFAA-D01A-4450-8001-772DAD46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revision>13</cp:revision>
  <dcterms:created xsi:type="dcterms:W3CDTF">2022-07-27T07:23:00Z</dcterms:created>
  <dcterms:modified xsi:type="dcterms:W3CDTF">2024-02-08T13:05:41Z</dcterms:modified>
</cp:coreProperties>
</file>